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9BEC2" w14:textId="7F38173B" w:rsidR="00624CA2" w:rsidRPr="00624CA2" w:rsidRDefault="00624CA2" w:rsidP="00624CA2">
      <w:pPr>
        <w:pStyle w:val="NormalWeb"/>
        <w:shd w:val="clear" w:color="auto" w:fill="FFFFFF"/>
        <w:spacing w:line="276" w:lineRule="auto"/>
        <w:textAlignment w:val="baseline"/>
        <w:rPr>
          <w:rFonts w:asciiTheme="minorHAnsi" w:hAnsiTheme="minorHAnsi" w:cs="Arial"/>
          <w:b/>
          <w:sz w:val="24"/>
          <w:szCs w:val="24"/>
        </w:rPr>
      </w:pPr>
      <w:r w:rsidRPr="00624CA2">
        <w:rPr>
          <w:rFonts w:asciiTheme="minorHAnsi" w:hAnsiTheme="minorHAnsi" w:cs="Arial"/>
          <w:b/>
          <w:sz w:val="24"/>
          <w:szCs w:val="24"/>
        </w:rPr>
        <w:t xml:space="preserve"> IMMEDIATE RELEASE – </w:t>
      </w:r>
      <w:r w:rsidR="0073549A">
        <w:rPr>
          <w:rFonts w:asciiTheme="minorHAnsi" w:hAnsiTheme="minorHAnsi" w:cs="Arial"/>
          <w:b/>
          <w:sz w:val="24"/>
          <w:szCs w:val="24"/>
        </w:rPr>
        <w:t>Wednesday</w:t>
      </w:r>
      <w:r w:rsidRPr="00624CA2">
        <w:rPr>
          <w:rFonts w:asciiTheme="minorHAnsi" w:hAnsiTheme="minorHAnsi" w:cs="Arial"/>
          <w:b/>
          <w:sz w:val="24"/>
          <w:szCs w:val="24"/>
        </w:rPr>
        <w:t xml:space="preserve">, June </w:t>
      </w:r>
      <w:r w:rsidR="0073549A">
        <w:rPr>
          <w:rFonts w:asciiTheme="minorHAnsi" w:hAnsiTheme="minorHAnsi" w:cs="Arial"/>
          <w:b/>
          <w:sz w:val="24"/>
          <w:szCs w:val="24"/>
        </w:rPr>
        <w:t>3</w:t>
      </w:r>
      <w:r w:rsidR="0073549A" w:rsidRPr="0073549A">
        <w:rPr>
          <w:rFonts w:asciiTheme="minorHAnsi" w:hAnsiTheme="minorHAnsi" w:cs="Arial"/>
          <w:b/>
          <w:sz w:val="24"/>
          <w:szCs w:val="24"/>
          <w:vertAlign w:val="superscript"/>
        </w:rPr>
        <w:t>rd</w:t>
      </w:r>
      <w:bookmarkStart w:id="0" w:name="_GoBack"/>
      <w:bookmarkEnd w:id="0"/>
      <w:r w:rsidRPr="00624CA2">
        <w:rPr>
          <w:rFonts w:asciiTheme="minorHAnsi" w:hAnsiTheme="minorHAnsi" w:cs="Arial"/>
          <w:b/>
          <w:sz w:val="24"/>
          <w:szCs w:val="24"/>
        </w:rPr>
        <w:t xml:space="preserve"> 2020</w:t>
      </w:r>
    </w:p>
    <w:p w14:paraId="6227D5EA" w14:textId="46B5D0FD" w:rsidR="00624CA2" w:rsidRPr="00624CA2" w:rsidRDefault="00E1024C" w:rsidP="00624CA2">
      <w:pPr>
        <w:pStyle w:val="NormalWeb"/>
        <w:shd w:val="clear" w:color="auto" w:fill="FFFFFF"/>
        <w:spacing w:line="276" w:lineRule="auto"/>
        <w:textAlignment w:val="baseline"/>
        <w:rPr>
          <w:rFonts w:asciiTheme="minorHAnsi" w:hAnsiTheme="minorHAnsi" w:cs="Arial"/>
          <w:b/>
          <w:sz w:val="28"/>
          <w:szCs w:val="28"/>
        </w:rPr>
      </w:pPr>
      <w:r>
        <w:rPr>
          <w:rFonts w:asciiTheme="minorHAnsi" w:hAnsiTheme="minorHAnsi" w:cs="Arial"/>
          <w:b/>
          <w:sz w:val="28"/>
          <w:szCs w:val="28"/>
        </w:rPr>
        <w:t>A</w:t>
      </w:r>
      <w:r w:rsidRPr="00624CA2">
        <w:rPr>
          <w:rFonts w:asciiTheme="minorHAnsi" w:hAnsiTheme="minorHAnsi" w:cs="Arial"/>
          <w:b/>
          <w:sz w:val="28"/>
          <w:szCs w:val="28"/>
        </w:rPr>
        <w:t xml:space="preserve">head of </w:t>
      </w:r>
      <w:r>
        <w:rPr>
          <w:rFonts w:asciiTheme="minorHAnsi" w:hAnsiTheme="minorHAnsi" w:cs="Arial"/>
          <w:b/>
          <w:sz w:val="28"/>
          <w:szCs w:val="28"/>
        </w:rPr>
        <w:t xml:space="preserve">‘Hear Our Voice!’ launch, campaigner </w:t>
      </w:r>
      <w:r w:rsidR="00624CA2" w:rsidRPr="00624CA2">
        <w:rPr>
          <w:rFonts w:asciiTheme="minorHAnsi" w:hAnsiTheme="minorHAnsi" w:cs="Arial"/>
          <w:b/>
          <w:sz w:val="28"/>
          <w:szCs w:val="28"/>
        </w:rPr>
        <w:t>Kevin Quaid</w:t>
      </w:r>
      <w:r>
        <w:rPr>
          <w:rFonts w:asciiTheme="minorHAnsi" w:hAnsiTheme="minorHAnsi" w:cs="Arial"/>
          <w:b/>
          <w:sz w:val="28"/>
          <w:szCs w:val="28"/>
        </w:rPr>
        <w:t xml:space="preserve"> – ‘Having the chance to influence dementia policy gives me great hope after coming out of a very dark place’</w:t>
      </w:r>
    </w:p>
    <w:p w14:paraId="4E61DD6A" w14:textId="2695E946" w:rsidR="00624CA2" w:rsidRPr="00624CA2" w:rsidRDefault="00624CA2" w:rsidP="00624CA2">
      <w:pPr>
        <w:pStyle w:val="NormalWeb"/>
        <w:shd w:val="clear" w:color="auto" w:fill="FFFFFF"/>
        <w:spacing w:line="276" w:lineRule="auto"/>
        <w:textAlignment w:val="baseline"/>
        <w:rPr>
          <w:rFonts w:asciiTheme="minorHAnsi" w:hAnsiTheme="minorHAnsi" w:cs="Arial"/>
          <w:b/>
          <w:i/>
          <w:sz w:val="24"/>
          <w:szCs w:val="24"/>
        </w:rPr>
      </w:pPr>
      <w:r w:rsidRPr="00624CA2">
        <w:rPr>
          <w:rFonts w:asciiTheme="minorHAnsi" w:hAnsiTheme="minorHAnsi" w:cs="Arial"/>
          <w:b/>
          <w:i/>
          <w:sz w:val="24"/>
          <w:szCs w:val="24"/>
        </w:rPr>
        <w:t>*</w:t>
      </w:r>
      <w:r>
        <w:rPr>
          <w:rFonts w:asciiTheme="minorHAnsi" w:hAnsiTheme="minorHAnsi" w:cs="Arial"/>
          <w:b/>
          <w:i/>
          <w:sz w:val="24"/>
          <w:szCs w:val="24"/>
        </w:rPr>
        <w:t>Interviews available on request</w:t>
      </w:r>
      <w:r>
        <w:rPr>
          <w:rFonts w:asciiTheme="minorHAnsi" w:hAnsiTheme="minorHAnsi" w:cs="Arial"/>
          <w:b/>
          <w:i/>
          <w:sz w:val="24"/>
          <w:szCs w:val="24"/>
        </w:rPr>
        <w:br/>
      </w:r>
      <w:r w:rsidRPr="00624CA2">
        <w:rPr>
          <w:rFonts w:asciiTheme="minorHAnsi" w:hAnsiTheme="minorHAnsi" w:cs="Arial"/>
          <w:b/>
          <w:i/>
          <w:sz w:val="24"/>
          <w:szCs w:val="24"/>
        </w:rPr>
        <w:t>*Pictures attached</w:t>
      </w:r>
    </w:p>
    <w:p w14:paraId="4B868F07" w14:textId="1C2C879B" w:rsidR="002556CC" w:rsidRDefault="00624CA2" w:rsidP="00624CA2">
      <w:pPr>
        <w:pStyle w:val="NormalWeb"/>
        <w:shd w:val="clear" w:color="auto" w:fill="FFFFFF"/>
        <w:spacing w:line="276" w:lineRule="auto"/>
        <w:textAlignment w:val="baseline"/>
        <w:rPr>
          <w:rFonts w:asciiTheme="minorHAnsi" w:hAnsiTheme="minorHAnsi" w:cs="Arial"/>
          <w:sz w:val="24"/>
          <w:szCs w:val="24"/>
        </w:rPr>
      </w:pPr>
      <w:r w:rsidRPr="00624CA2">
        <w:rPr>
          <w:rFonts w:asciiTheme="minorHAnsi" w:hAnsiTheme="minorHAnsi" w:cs="Arial"/>
          <w:sz w:val="24"/>
          <w:szCs w:val="24"/>
        </w:rPr>
        <w:t xml:space="preserve">Campaigner and advocate </w:t>
      </w:r>
      <w:r w:rsidRPr="00CC5F89">
        <w:rPr>
          <w:rFonts w:asciiTheme="minorHAnsi" w:hAnsiTheme="minorHAnsi" w:cs="Arial"/>
          <w:b/>
          <w:i/>
          <w:sz w:val="24"/>
          <w:szCs w:val="24"/>
        </w:rPr>
        <w:t>Kevin Quaid</w:t>
      </w:r>
      <w:r w:rsidRPr="00624CA2">
        <w:rPr>
          <w:rFonts w:asciiTheme="minorHAnsi" w:hAnsiTheme="minorHAnsi" w:cs="Arial"/>
          <w:sz w:val="24"/>
          <w:szCs w:val="24"/>
        </w:rPr>
        <w:t xml:space="preserve"> </w:t>
      </w:r>
      <w:r w:rsidR="00E1024C">
        <w:rPr>
          <w:rFonts w:asciiTheme="minorHAnsi" w:hAnsiTheme="minorHAnsi" w:cs="Arial"/>
          <w:sz w:val="24"/>
          <w:szCs w:val="24"/>
        </w:rPr>
        <w:t>has said</w:t>
      </w:r>
      <w:r w:rsidR="002556CC">
        <w:rPr>
          <w:rFonts w:asciiTheme="minorHAnsi" w:hAnsiTheme="minorHAnsi" w:cs="Arial"/>
          <w:sz w:val="24"/>
          <w:szCs w:val="24"/>
        </w:rPr>
        <w:t xml:space="preserve"> that</w:t>
      </w:r>
      <w:r w:rsidR="00E1024C">
        <w:rPr>
          <w:rFonts w:asciiTheme="minorHAnsi" w:hAnsiTheme="minorHAnsi" w:cs="Arial"/>
          <w:sz w:val="24"/>
          <w:szCs w:val="24"/>
        </w:rPr>
        <w:t xml:space="preserve"> </w:t>
      </w:r>
      <w:r w:rsidR="002556CC">
        <w:rPr>
          <w:rFonts w:asciiTheme="minorHAnsi" w:hAnsiTheme="minorHAnsi" w:cs="Arial"/>
          <w:sz w:val="24"/>
          <w:szCs w:val="24"/>
        </w:rPr>
        <w:t xml:space="preserve">having </w:t>
      </w:r>
      <w:r w:rsidR="00E1024C">
        <w:rPr>
          <w:rFonts w:asciiTheme="minorHAnsi" w:hAnsiTheme="minorHAnsi" w:cs="Arial"/>
          <w:sz w:val="24"/>
          <w:szCs w:val="24"/>
        </w:rPr>
        <w:t>the opportunity to influence dementia polic</w:t>
      </w:r>
      <w:r w:rsidR="002556CC">
        <w:rPr>
          <w:rFonts w:asciiTheme="minorHAnsi" w:hAnsiTheme="minorHAnsi" w:cs="Arial"/>
          <w:sz w:val="24"/>
          <w:szCs w:val="24"/>
        </w:rPr>
        <w:t>y has giving him so much hope</w:t>
      </w:r>
      <w:r w:rsidR="00E1024C">
        <w:rPr>
          <w:rFonts w:asciiTheme="minorHAnsi" w:hAnsiTheme="minorHAnsi" w:cs="Arial"/>
          <w:sz w:val="24"/>
          <w:szCs w:val="24"/>
        </w:rPr>
        <w:t xml:space="preserve"> following the </w:t>
      </w:r>
      <w:r w:rsidR="00E1024C" w:rsidRPr="00945D34">
        <w:rPr>
          <w:rFonts w:asciiTheme="minorHAnsi" w:hAnsiTheme="minorHAnsi" w:cs="Arial"/>
          <w:b/>
          <w:i/>
          <w:sz w:val="24"/>
          <w:szCs w:val="24"/>
        </w:rPr>
        <w:t>very dark place</w:t>
      </w:r>
      <w:r w:rsidR="00E1024C">
        <w:rPr>
          <w:rFonts w:asciiTheme="minorHAnsi" w:hAnsiTheme="minorHAnsi" w:cs="Arial"/>
          <w:sz w:val="24"/>
          <w:szCs w:val="24"/>
        </w:rPr>
        <w:t xml:space="preserve"> he entered following his </w:t>
      </w:r>
      <w:r w:rsidR="00732BF2" w:rsidRPr="00CC5F89">
        <w:rPr>
          <w:rFonts w:asciiTheme="minorHAnsi" w:hAnsiTheme="minorHAnsi" w:cs="Arial"/>
          <w:b/>
          <w:i/>
          <w:sz w:val="24"/>
          <w:szCs w:val="24"/>
        </w:rPr>
        <w:t>Lewy Body Dementia</w:t>
      </w:r>
      <w:r w:rsidR="00E1024C">
        <w:rPr>
          <w:rFonts w:asciiTheme="minorHAnsi" w:hAnsiTheme="minorHAnsi" w:cs="Arial"/>
          <w:sz w:val="24"/>
          <w:szCs w:val="24"/>
        </w:rPr>
        <w:t xml:space="preserve"> diagnosis</w:t>
      </w:r>
      <w:r w:rsidR="002556CC">
        <w:rPr>
          <w:rFonts w:asciiTheme="minorHAnsi" w:hAnsiTheme="minorHAnsi" w:cs="Arial"/>
          <w:sz w:val="24"/>
          <w:szCs w:val="24"/>
        </w:rPr>
        <w:t xml:space="preserve"> </w:t>
      </w:r>
      <w:r w:rsidR="00732BF2">
        <w:rPr>
          <w:rFonts w:asciiTheme="minorHAnsi" w:hAnsiTheme="minorHAnsi" w:cs="Arial"/>
          <w:sz w:val="24"/>
          <w:szCs w:val="24"/>
        </w:rPr>
        <w:t xml:space="preserve">in 2017 </w:t>
      </w:r>
      <w:r w:rsidR="002556CC">
        <w:rPr>
          <w:rFonts w:asciiTheme="minorHAnsi" w:hAnsiTheme="minorHAnsi" w:cs="Arial"/>
          <w:sz w:val="24"/>
          <w:szCs w:val="24"/>
        </w:rPr>
        <w:t>at the age of just 57.</w:t>
      </w:r>
      <w:r w:rsidR="00E1024C">
        <w:rPr>
          <w:rFonts w:asciiTheme="minorHAnsi" w:hAnsiTheme="minorHAnsi" w:cs="Arial"/>
          <w:sz w:val="24"/>
          <w:szCs w:val="24"/>
        </w:rPr>
        <w:t xml:space="preserve"> </w:t>
      </w:r>
    </w:p>
    <w:p w14:paraId="3FABA58C" w14:textId="770BD0FA" w:rsidR="000820C3" w:rsidRDefault="009B6EFA" w:rsidP="009B6EFA">
      <w:pPr>
        <w:pStyle w:val="NormalWeb"/>
        <w:shd w:val="clear" w:color="auto" w:fill="FFFFFF"/>
        <w:spacing w:line="276" w:lineRule="auto"/>
        <w:textAlignment w:val="baseline"/>
        <w:rPr>
          <w:rFonts w:asciiTheme="minorHAnsi" w:hAnsiTheme="minorHAnsi" w:cs="Arial"/>
          <w:sz w:val="24"/>
          <w:szCs w:val="24"/>
        </w:rPr>
      </w:pPr>
      <w:r>
        <w:rPr>
          <w:rFonts w:asciiTheme="minorHAnsi" w:hAnsiTheme="minorHAnsi" w:cs="Arial"/>
          <w:sz w:val="24"/>
          <w:szCs w:val="24"/>
        </w:rPr>
        <w:t>Kevin was speaking ahead of a launch of best practice guidelines ‘Hear Our Voice</w:t>
      </w:r>
      <w:r w:rsidR="00945D34">
        <w:rPr>
          <w:rFonts w:asciiTheme="minorHAnsi" w:hAnsiTheme="minorHAnsi" w:cs="Arial"/>
          <w:sz w:val="24"/>
          <w:szCs w:val="24"/>
        </w:rPr>
        <w:t>!</w:t>
      </w:r>
      <w:r>
        <w:rPr>
          <w:rFonts w:asciiTheme="minorHAnsi" w:hAnsiTheme="minorHAnsi" w:cs="Arial"/>
          <w:sz w:val="24"/>
          <w:szCs w:val="24"/>
        </w:rPr>
        <w:t>’</w:t>
      </w:r>
      <w:r w:rsidRPr="00624CA2">
        <w:rPr>
          <w:rFonts w:asciiTheme="minorHAnsi" w:hAnsiTheme="minorHAnsi" w:cs="Arial"/>
          <w:sz w:val="24"/>
          <w:szCs w:val="24"/>
        </w:rPr>
        <w:t xml:space="preserve"> which has been developed by </w:t>
      </w:r>
      <w:r w:rsidRPr="00271598">
        <w:rPr>
          <w:rFonts w:asciiTheme="minorHAnsi" w:hAnsiTheme="minorHAnsi" w:cs="Arial"/>
          <w:b/>
          <w:i/>
          <w:sz w:val="24"/>
          <w:szCs w:val="24"/>
        </w:rPr>
        <w:t xml:space="preserve">The Irish Dementia Working Group (IDWG), </w:t>
      </w:r>
      <w:r>
        <w:rPr>
          <w:rFonts w:asciiTheme="minorHAnsi" w:hAnsiTheme="minorHAnsi" w:cs="Arial"/>
          <w:sz w:val="24"/>
          <w:szCs w:val="24"/>
        </w:rPr>
        <w:t xml:space="preserve">supported by </w:t>
      </w:r>
      <w:r w:rsidRPr="00271598">
        <w:rPr>
          <w:rFonts w:asciiTheme="minorHAnsi" w:hAnsiTheme="minorHAnsi" w:cs="Arial"/>
          <w:b/>
          <w:i/>
          <w:sz w:val="24"/>
          <w:szCs w:val="24"/>
        </w:rPr>
        <w:t>The Alzheimer Society of Ireland</w:t>
      </w:r>
      <w:r>
        <w:rPr>
          <w:rFonts w:asciiTheme="minorHAnsi" w:hAnsiTheme="minorHAnsi" w:cs="Arial"/>
          <w:sz w:val="24"/>
          <w:szCs w:val="24"/>
        </w:rPr>
        <w:t xml:space="preserve">, </w:t>
      </w:r>
      <w:r w:rsidRPr="00624CA2">
        <w:rPr>
          <w:rFonts w:asciiTheme="minorHAnsi" w:hAnsiTheme="minorHAnsi" w:cs="Arial"/>
          <w:sz w:val="24"/>
          <w:szCs w:val="24"/>
        </w:rPr>
        <w:t xml:space="preserve">and the </w:t>
      </w:r>
      <w:r w:rsidRPr="00271598">
        <w:rPr>
          <w:rFonts w:asciiTheme="minorHAnsi" w:hAnsiTheme="minorHAnsi" w:cs="Arial"/>
          <w:b/>
          <w:i/>
          <w:sz w:val="24"/>
          <w:szCs w:val="24"/>
        </w:rPr>
        <w:t xml:space="preserve">Centre for Economic and Social Research on Dementia (CESRD) </w:t>
      </w:r>
      <w:r w:rsidRPr="00624CA2">
        <w:rPr>
          <w:rFonts w:asciiTheme="minorHAnsi" w:hAnsiTheme="minorHAnsi" w:cs="Arial"/>
          <w:sz w:val="24"/>
          <w:szCs w:val="24"/>
        </w:rPr>
        <w:t>at NUIG.</w:t>
      </w:r>
    </w:p>
    <w:p w14:paraId="39642A92" w14:textId="38C73EA9" w:rsidR="00271598" w:rsidRPr="00271598" w:rsidRDefault="00945D34" w:rsidP="00271598">
      <w:pPr>
        <w:shd w:val="clear" w:color="auto" w:fill="FFFFFF"/>
        <w:spacing w:line="276" w:lineRule="auto"/>
        <w:rPr>
          <w:rFonts w:asciiTheme="minorHAnsi" w:hAnsiTheme="minorHAnsi" w:cstheme="minorHAnsi"/>
          <w:iCs/>
          <w:sz w:val="24"/>
          <w:shd w:val="clear" w:color="auto" w:fill="FFFFFF"/>
        </w:rPr>
      </w:pPr>
      <w:r>
        <w:rPr>
          <w:rFonts w:asciiTheme="minorHAnsi" w:hAnsiTheme="minorHAnsi" w:cstheme="minorHAnsi"/>
          <w:iCs/>
          <w:sz w:val="24"/>
          <w:shd w:val="clear" w:color="auto" w:fill="FFFFFF"/>
        </w:rPr>
        <w:t>This</w:t>
      </w:r>
      <w:r w:rsidR="00271598" w:rsidRPr="00DA3508">
        <w:rPr>
          <w:rFonts w:asciiTheme="minorHAnsi" w:hAnsiTheme="minorHAnsi" w:cstheme="minorHAnsi"/>
          <w:iCs/>
          <w:sz w:val="24"/>
          <w:shd w:val="clear" w:color="auto" w:fill="FFFFFF"/>
        </w:rPr>
        <w:t xml:space="preserve"> </w:t>
      </w:r>
      <w:r w:rsidR="00271598" w:rsidRPr="00271598">
        <w:rPr>
          <w:rFonts w:asciiTheme="minorHAnsi" w:hAnsiTheme="minorHAnsi" w:cstheme="minorHAnsi"/>
          <w:b/>
          <w:i/>
          <w:iCs/>
          <w:sz w:val="24"/>
          <w:shd w:val="clear" w:color="auto" w:fill="FFFFFF"/>
        </w:rPr>
        <w:t xml:space="preserve">ground-breaking </w:t>
      </w:r>
      <w:r w:rsidRPr="00B863FD">
        <w:rPr>
          <w:rFonts w:asciiTheme="minorHAnsi" w:hAnsiTheme="minorHAnsi" w:cstheme="minorHAnsi"/>
          <w:iCs/>
          <w:sz w:val="24"/>
          <w:shd w:val="clear" w:color="auto" w:fill="FFFFFF"/>
        </w:rPr>
        <w:t>document</w:t>
      </w:r>
      <w:r>
        <w:rPr>
          <w:rFonts w:asciiTheme="minorHAnsi" w:hAnsiTheme="minorHAnsi" w:cstheme="minorHAnsi"/>
          <w:b/>
          <w:i/>
          <w:iCs/>
          <w:sz w:val="24"/>
          <w:shd w:val="clear" w:color="auto" w:fill="FFFFFF"/>
        </w:rPr>
        <w:t xml:space="preserve"> </w:t>
      </w:r>
      <w:r w:rsidR="00271598" w:rsidRPr="00DA3508">
        <w:rPr>
          <w:rFonts w:asciiTheme="minorHAnsi" w:hAnsiTheme="minorHAnsi" w:cstheme="minorHAnsi"/>
          <w:iCs/>
          <w:sz w:val="24"/>
          <w:shd w:val="clear" w:color="auto" w:fill="FFFFFF"/>
        </w:rPr>
        <w:t>provi</w:t>
      </w:r>
      <w:r w:rsidR="00271598">
        <w:rPr>
          <w:rFonts w:asciiTheme="minorHAnsi" w:hAnsiTheme="minorHAnsi" w:cstheme="minorHAnsi"/>
          <w:iCs/>
          <w:sz w:val="24"/>
          <w:shd w:val="clear" w:color="auto" w:fill="FFFFFF"/>
        </w:rPr>
        <w:t>de</w:t>
      </w:r>
      <w:r>
        <w:rPr>
          <w:rFonts w:asciiTheme="minorHAnsi" w:hAnsiTheme="minorHAnsi" w:cstheme="minorHAnsi"/>
          <w:iCs/>
          <w:sz w:val="24"/>
          <w:shd w:val="clear" w:color="auto" w:fill="FFFFFF"/>
        </w:rPr>
        <w:t>s</w:t>
      </w:r>
      <w:r w:rsidR="00271598">
        <w:rPr>
          <w:rFonts w:asciiTheme="minorHAnsi" w:hAnsiTheme="minorHAnsi" w:cstheme="minorHAnsi"/>
          <w:iCs/>
          <w:sz w:val="24"/>
          <w:shd w:val="clear" w:color="auto" w:fill="FFFFFF"/>
        </w:rPr>
        <w:t xml:space="preserve"> practical guidance in a user-</w:t>
      </w:r>
      <w:r w:rsidR="00271598" w:rsidRPr="00DA3508">
        <w:rPr>
          <w:rFonts w:asciiTheme="minorHAnsi" w:hAnsiTheme="minorHAnsi" w:cstheme="minorHAnsi"/>
          <w:iCs/>
          <w:sz w:val="24"/>
          <w:shd w:val="clear" w:color="auto" w:fill="FFFFFF"/>
        </w:rPr>
        <w:t xml:space="preserve">friendly format for individuals and </w:t>
      </w:r>
      <w:proofErr w:type="spellStart"/>
      <w:r w:rsidR="00271598" w:rsidRPr="00DA3508">
        <w:rPr>
          <w:rFonts w:asciiTheme="minorHAnsi" w:hAnsiTheme="minorHAnsi" w:cstheme="minorHAnsi"/>
          <w:iCs/>
          <w:sz w:val="24"/>
          <w:shd w:val="clear" w:color="auto" w:fill="FFFFFF"/>
        </w:rPr>
        <w:t>organisations</w:t>
      </w:r>
      <w:proofErr w:type="spellEnd"/>
      <w:r w:rsidR="00271598" w:rsidRPr="00DA3508">
        <w:rPr>
          <w:rFonts w:asciiTheme="minorHAnsi" w:hAnsiTheme="minorHAnsi" w:cstheme="minorHAnsi"/>
          <w:iCs/>
          <w:sz w:val="24"/>
          <w:shd w:val="clear" w:color="auto" w:fill="FFFFFF"/>
        </w:rPr>
        <w:t xml:space="preserve"> </w:t>
      </w:r>
      <w:r w:rsidR="00B863FD">
        <w:rPr>
          <w:rFonts w:asciiTheme="minorHAnsi" w:hAnsiTheme="minorHAnsi" w:cstheme="minorHAnsi"/>
          <w:iCs/>
          <w:sz w:val="24"/>
          <w:shd w:val="clear" w:color="auto" w:fill="FFFFFF"/>
        </w:rPr>
        <w:t xml:space="preserve">that </w:t>
      </w:r>
      <w:r w:rsidR="00271598" w:rsidRPr="00DA3508">
        <w:rPr>
          <w:rFonts w:asciiTheme="minorHAnsi" w:hAnsiTheme="minorHAnsi" w:cstheme="minorHAnsi"/>
          <w:iCs/>
          <w:sz w:val="24"/>
          <w:shd w:val="clear" w:color="auto" w:fill="FFFFFF"/>
        </w:rPr>
        <w:t xml:space="preserve">wish to involve people with dementia in their work or gain their views in a formal way. </w:t>
      </w:r>
      <w:r w:rsidR="0032273D" w:rsidRPr="00F315B9">
        <w:rPr>
          <w:rFonts w:asciiTheme="minorHAnsi" w:hAnsiTheme="minorHAnsi" w:cstheme="minorHAnsi"/>
          <w:iCs/>
          <w:sz w:val="24"/>
          <w:shd w:val="clear" w:color="auto" w:fill="FFFFFF"/>
        </w:rPr>
        <w:t>This</w:t>
      </w:r>
      <w:r w:rsidR="00B863FD">
        <w:rPr>
          <w:rFonts w:asciiTheme="minorHAnsi" w:hAnsiTheme="minorHAnsi" w:cstheme="minorHAnsi"/>
          <w:iCs/>
          <w:sz w:val="24"/>
          <w:shd w:val="clear" w:color="auto" w:fill="FFFFFF"/>
        </w:rPr>
        <w:t xml:space="preserve"> </w:t>
      </w:r>
      <w:r>
        <w:rPr>
          <w:rFonts w:asciiTheme="minorHAnsi" w:hAnsiTheme="minorHAnsi" w:cstheme="minorHAnsi"/>
          <w:iCs/>
          <w:sz w:val="24"/>
          <w:shd w:val="clear" w:color="auto" w:fill="FFFFFF"/>
        </w:rPr>
        <w:t xml:space="preserve">publication </w:t>
      </w:r>
      <w:r w:rsidR="00B863FD">
        <w:rPr>
          <w:rFonts w:asciiTheme="minorHAnsi" w:hAnsiTheme="minorHAnsi" w:cstheme="minorHAnsi"/>
          <w:iCs/>
          <w:sz w:val="24"/>
          <w:shd w:val="clear" w:color="auto" w:fill="FFFFFF"/>
        </w:rPr>
        <w:t xml:space="preserve">is unique – it </w:t>
      </w:r>
      <w:r>
        <w:rPr>
          <w:rFonts w:asciiTheme="minorHAnsi" w:hAnsiTheme="minorHAnsi" w:cstheme="minorHAnsi"/>
          <w:iCs/>
          <w:sz w:val="24"/>
          <w:shd w:val="clear" w:color="auto" w:fill="FFFFFF"/>
        </w:rPr>
        <w:t xml:space="preserve">was </w:t>
      </w:r>
      <w:r w:rsidR="0032273D" w:rsidRPr="00F315B9">
        <w:rPr>
          <w:rFonts w:asciiTheme="minorHAnsi" w:hAnsiTheme="minorHAnsi" w:cstheme="minorHAnsi"/>
          <w:iCs/>
          <w:sz w:val="24"/>
          <w:shd w:val="clear" w:color="auto" w:fill="FFFFFF"/>
        </w:rPr>
        <w:t xml:space="preserve">co-produced by people living with dementia </w:t>
      </w:r>
      <w:r>
        <w:rPr>
          <w:rFonts w:asciiTheme="minorHAnsi" w:hAnsiTheme="minorHAnsi" w:cstheme="minorHAnsi"/>
          <w:iCs/>
          <w:sz w:val="24"/>
          <w:shd w:val="clear" w:color="auto" w:fill="FFFFFF"/>
        </w:rPr>
        <w:t xml:space="preserve">and was </w:t>
      </w:r>
      <w:r w:rsidR="0032273D" w:rsidRPr="00E1024C">
        <w:rPr>
          <w:rFonts w:asciiTheme="minorHAnsi" w:hAnsiTheme="minorHAnsi" w:cstheme="minorHAnsi"/>
          <w:b/>
          <w:i/>
          <w:iCs/>
          <w:sz w:val="24"/>
          <w:shd w:val="clear" w:color="auto" w:fill="FFFFFF"/>
        </w:rPr>
        <w:t>written by</w:t>
      </w:r>
      <w:r w:rsidR="0032273D" w:rsidRPr="00F315B9">
        <w:rPr>
          <w:rFonts w:asciiTheme="minorHAnsi" w:hAnsiTheme="minorHAnsi" w:cstheme="minorHAnsi"/>
          <w:iCs/>
          <w:sz w:val="24"/>
          <w:shd w:val="clear" w:color="auto" w:fill="FFFFFF"/>
        </w:rPr>
        <w:t xml:space="preserve"> people living with dementia, </w:t>
      </w:r>
      <w:r w:rsidR="0032273D" w:rsidRPr="0062796F">
        <w:rPr>
          <w:rFonts w:asciiTheme="minorHAnsi" w:hAnsiTheme="minorHAnsi" w:cstheme="minorHAnsi"/>
          <w:iCs/>
          <w:sz w:val="24"/>
          <w:shd w:val="clear" w:color="auto" w:fill="FFFFFF"/>
        </w:rPr>
        <w:t xml:space="preserve">not </w:t>
      </w:r>
      <w:r w:rsidR="0032273D" w:rsidRPr="00E1024C">
        <w:rPr>
          <w:rFonts w:asciiTheme="minorHAnsi" w:hAnsiTheme="minorHAnsi" w:cstheme="minorHAnsi"/>
          <w:b/>
          <w:i/>
          <w:iCs/>
          <w:sz w:val="24"/>
          <w:shd w:val="clear" w:color="auto" w:fill="FFFFFF"/>
        </w:rPr>
        <w:t xml:space="preserve">for </w:t>
      </w:r>
      <w:r w:rsidR="0032273D" w:rsidRPr="0062796F">
        <w:rPr>
          <w:rFonts w:asciiTheme="minorHAnsi" w:hAnsiTheme="minorHAnsi" w:cstheme="minorHAnsi"/>
          <w:iCs/>
          <w:sz w:val="24"/>
          <w:shd w:val="clear" w:color="auto" w:fill="FFFFFF"/>
        </w:rPr>
        <w:t>them</w:t>
      </w:r>
      <w:r w:rsidR="0032273D" w:rsidRPr="00F315B9">
        <w:rPr>
          <w:rFonts w:asciiTheme="minorHAnsi" w:hAnsiTheme="minorHAnsi" w:cstheme="minorHAnsi"/>
          <w:iCs/>
          <w:sz w:val="24"/>
          <w:shd w:val="clear" w:color="auto" w:fill="FFFFFF"/>
        </w:rPr>
        <w:t xml:space="preserve">. </w:t>
      </w:r>
      <w:r w:rsidR="0032273D">
        <w:rPr>
          <w:rFonts w:asciiTheme="minorHAnsi" w:hAnsiTheme="minorHAnsi" w:cstheme="minorHAnsi"/>
          <w:iCs/>
          <w:sz w:val="24"/>
          <w:shd w:val="clear" w:color="auto" w:fill="FFFFFF"/>
        </w:rPr>
        <w:t xml:space="preserve"> </w:t>
      </w:r>
    </w:p>
    <w:p w14:paraId="40BA3E8F" w14:textId="111CFEE1" w:rsidR="00E1024C" w:rsidRPr="000820C3" w:rsidRDefault="00271598" w:rsidP="000820C3">
      <w:pPr>
        <w:pStyle w:val="NormalWeb"/>
        <w:shd w:val="clear" w:color="auto" w:fill="FFFFFF"/>
        <w:spacing w:line="276" w:lineRule="auto"/>
        <w:textAlignment w:val="baseline"/>
        <w:rPr>
          <w:rFonts w:asciiTheme="minorHAnsi" w:hAnsiTheme="minorHAnsi" w:cs="Arial"/>
          <w:sz w:val="24"/>
          <w:szCs w:val="24"/>
        </w:rPr>
      </w:pPr>
      <w:r>
        <w:rPr>
          <w:rFonts w:asciiTheme="minorHAnsi" w:hAnsiTheme="minorHAnsi" w:cs="Arial"/>
          <w:sz w:val="24"/>
          <w:szCs w:val="24"/>
        </w:rPr>
        <w:t xml:space="preserve">Vice-Chair of the IDWG </w:t>
      </w:r>
      <w:r w:rsidR="002556CC">
        <w:rPr>
          <w:rFonts w:asciiTheme="minorHAnsi" w:hAnsiTheme="minorHAnsi" w:cs="Arial"/>
          <w:sz w:val="24"/>
          <w:szCs w:val="24"/>
        </w:rPr>
        <w:t>Kevin</w:t>
      </w:r>
      <w:r>
        <w:rPr>
          <w:rFonts w:asciiTheme="minorHAnsi" w:hAnsiTheme="minorHAnsi" w:cs="Arial"/>
          <w:sz w:val="24"/>
          <w:szCs w:val="24"/>
        </w:rPr>
        <w:t xml:space="preserve"> Quaid</w:t>
      </w:r>
      <w:r w:rsidR="002556CC">
        <w:rPr>
          <w:rFonts w:asciiTheme="minorHAnsi" w:hAnsiTheme="minorHAnsi" w:cs="Arial"/>
          <w:sz w:val="24"/>
          <w:szCs w:val="24"/>
        </w:rPr>
        <w:t xml:space="preserve">, </w:t>
      </w:r>
      <w:r w:rsidRPr="00624CA2">
        <w:rPr>
          <w:rFonts w:asciiTheme="minorHAnsi" w:hAnsiTheme="minorHAnsi" w:cs="Arial"/>
          <w:sz w:val="24"/>
          <w:szCs w:val="24"/>
        </w:rPr>
        <w:t xml:space="preserve">originally from Broadford in Co Limerick but </w:t>
      </w:r>
      <w:r>
        <w:rPr>
          <w:rFonts w:asciiTheme="minorHAnsi" w:hAnsiTheme="minorHAnsi" w:cs="Arial"/>
          <w:sz w:val="24"/>
          <w:szCs w:val="24"/>
        </w:rPr>
        <w:t xml:space="preserve">now living in </w:t>
      </w:r>
      <w:proofErr w:type="spellStart"/>
      <w:r>
        <w:rPr>
          <w:rFonts w:asciiTheme="minorHAnsi" w:hAnsiTheme="minorHAnsi" w:cs="Arial"/>
          <w:sz w:val="24"/>
          <w:szCs w:val="24"/>
        </w:rPr>
        <w:t>Kanturk</w:t>
      </w:r>
      <w:proofErr w:type="spellEnd"/>
      <w:r>
        <w:rPr>
          <w:rFonts w:asciiTheme="minorHAnsi" w:hAnsiTheme="minorHAnsi" w:cs="Arial"/>
          <w:sz w:val="24"/>
          <w:szCs w:val="24"/>
        </w:rPr>
        <w:t>, Co Cork</w:t>
      </w:r>
      <w:r w:rsidR="00B863FD">
        <w:rPr>
          <w:rFonts w:asciiTheme="minorHAnsi" w:hAnsiTheme="minorHAnsi" w:cs="Arial"/>
          <w:sz w:val="24"/>
          <w:szCs w:val="24"/>
        </w:rPr>
        <w:t xml:space="preserve">, </w:t>
      </w:r>
      <w:r w:rsidR="000820C3">
        <w:rPr>
          <w:rFonts w:asciiTheme="minorHAnsi" w:hAnsiTheme="minorHAnsi" w:cs="Arial"/>
          <w:sz w:val="24"/>
          <w:szCs w:val="24"/>
        </w:rPr>
        <w:t xml:space="preserve">believes that the publication of this document </w:t>
      </w:r>
      <w:r w:rsidR="00945D34">
        <w:rPr>
          <w:rFonts w:asciiTheme="minorHAnsi" w:hAnsiTheme="minorHAnsi" w:cs="Arial"/>
          <w:sz w:val="24"/>
          <w:szCs w:val="24"/>
        </w:rPr>
        <w:t xml:space="preserve">gives </w:t>
      </w:r>
      <w:r w:rsidR="000820C3">
        <w:rPr>
          <w:rFonts w:asciiTheme="minorHAnsi" w:hAnsiTheme="minorHAnsi" w:cs="Arial"/>
          <w:sz w:val="24"/>
          <w:szCs w:val="24"/>
        </w:rPr>
        <w:t xml:space="preserve">him a lot of hope </w:t>
      </w:r>
      <w:r w:rsidR="00945D34">
        <w:rPr>
          <w:rFonts w:asciiTheme="minorHAnsi" w:hAnsiTheme="minorHAnsi" w:cs="Arial"/>
          <w:sz w:val="24"/>
          <w:szCs w:val="24"/>
        </w:rPr>
        <w:t xml:space="preserve">to ensure </w:t>
      </w:r>
      <w:r w:rsidR="000820C3">
        <w:rPr>
          <w:rFonts w:asciiTheme="minorHAnsi" w:hAnsiTheme="minorHAnsi" w:cs="Arial"/>
          <w:sz w:val="24"/>
          <w:szCs w:val="24"/>
        </w:rPr>
        <w:t>people with dementia can</w:t>
      </w:r>
      <w:r w:rsidR="00945D34">
        <w:rPr>
          <w:rFonts w:asciiTheme="minorHAnsi" w:hAnsiTheme="minorHAnsi" w:cs="Arial"/>
          <w:sz w:val="24"/>
          <w:szCs w:val="24"/>
        </w:rPr>
        <w:t>, in an</w:t>
      </w:r>
      <w:r w:rsidR="000820C3">
        <w:rPr>
          <w:rFonts w:asciiTheme="minorHAnsi" w:hAnsiTheme="minorHAnsi" w:cs="Arial"/>
          <w:sz w:val="24"/>
          <w:szCs w:val="24"/>
        </w:rPr>
        <w:t xml:space="preserve"> </w:t>
      </w:r>
      <w:r w:rsidR="00945D34">
        <w:rPr>
          <w:rFonts w:asciiTheme="minorHAnsi" w:hAnsiTheme="minorHAnsi" w:cs="Arial"/>
          <w:sz w:val="24"/>
          <w:szCs w:val="24"/>
        </w:rPr>
        <w:t xml:space="preserve">effective way, </w:t>
      </w:r>
      <w:r w:rsidR="000820C3">
        <w:rPr>
          <w:rFonts w:asciiTheme="minorHAnsi" w:hAnsiTheme="minorHAnsi" w:cs="Arial"/>
          <w:sz w:val="24"/>
          <w:szCs w:val="24"/>
        </w:rPr>
        <w:t>influence policy groups, conferences and research in the future.</w:t>
      </w:r>
    </w:p>
    <w:p w14:paraId="221DE510" w14:textId="206AB018" w:rsidR="00E1024C" w:rsidRPr="00CC0EEE" w:rsidRDefault="00E1024C" w:rsidP="00E1024C">
      <w:pPr>
        <w:shd w:val="clear" w:color="auto" w:fill="FFFFFF"/>
        <w:spacing w:line="276" w:lineRule="auto"/>
        <w:rPr>
          <w:rFonts w:asciiTheme="minorHAnsi" w:hAnsiTheme="minorHAnsi" w:cstheme="minorHAnsi"/>
          <w:i/>
          <w:iCs/>
          <w:sz w:val="24"/>
          <w:shd w:val="clear" w:color="auto" w:fill="FFFFFF"/>
        </w:rPr>
      </w:pPr>
      <w:r w:rsidRPr="00CC0EEE">
        <w:rPr>
          <w:rFonts w:asciiTheme="minorHAnsi" w:hAnsiTheme="minorHAnsi" w:cstheme="minorHAnsi"/>
          <w:b/>
          <w:i/>
          <w:iCs/>
          <w:sz w:val="24"/>
          <w:shd w:val="clear" w:color="auto" w:fill="FFFFFF"/>
        </w:rPr>
        <w:t>Vice-Chair of the Irish Dementia Working Group (IDWG)</w:t>
      </w:r>
      <w:r w:rsidRPr="00CC0EEE">
        <w:rPr>
          <w:rFonts w:asciiTheme="minorHAnsi" w:hAnsiTheme="minorHAnsi" w:cstheme="minorHAnsi"/>
          <w:i/>
          <w:iCs/>
          <w:sz w:val="24"/>
          <w:shd w:val="clear" w:color="auto" w:fill="FFFFFF"/>
        </w:rPr>
        <w:t xml:space="preserve"> </w:t>
      </w:r>
      <w:r w:rsidRPr="00CC0EEE">
        <w:rPr>
          <w:rFonts w:asciiTheme="minorHAnsi" w:hAnsiTheme="minorHAnsi" w:cstheme="minorHAnsi"/>
          <w:b/>
          <w:i/>
          <w:iCs/>
          <w:sz w:val="24"/>
          <w:shd w:val="clear" w:color="auto" w:fill="FFFFFF"/>
        </w:rPr>
        <w:t xml:space="preserve">Kevin Quaid said: </w:t>
      </w:r>
      <w:r w:rsidRPr="00CC0EEE">
        <w:rPr>
          <w:rFonts w:asciiTheme="minorHAnsi" w:hAnsiTheme="minorHAnsi" w:cstheme="minorHAnsi"/>
          <w:i/>
          <w:iCs/>
          <w:sz w:val="24"/>
          <w:shd w:val="clear" w:color="auto" w:fill="FFFFFF"/>
        </w:rPr>
        <w:t>“I was in a dark place after my diagnosis</w:t>
      </w:r>
      <w:r w:rsidR="00C30F48" w:rsidRPr="00CC0EEE">
        <w:rPr>
          <w:rFonts w:asciiTheme="minorHAnsi" w:hAnsiTheme="minorHAnsi" w:cstheme="minorHAnsi"/>
          <w:i/>
          <w:iCs/>
          <w:sz w:val="24"/>
          <w:shd w:val="clear" w:color="auto" w:fill="FFFFFF"/>
        </w:rPr>
        <w:t xml:space="preserve"> in 2017</w:t>
      </w:r>
      <w:r w:rsidRPr="00CC0EEE">
        <w:rPr>
          <w:rFonts w:asciiTheme="minorHAnsi" w:hAnsiTheme="minorHAnsi" w:cstheme="minorHAnsi"/>
          <w:i/>
          <w:iCs/>
          <w:sz w:val="24"/>
          <w:shd w:val="clear" w:color="auto" w:fill="FFFFFF"/>
        </w:rPr>
        <w:t>, I felt useless and I struggled to motivate myself. I know this is a progressive illness without a cure, but I also know that I need hope to live. Being an advocate and working to influence policy gives me great hope</w:t>
      </w:r>
      <w:r w:rsidR="00C30F48" w:rsidRPr="00CC0EEE">
        <w:rPr>
          <w:rFonts w:asciiTheme="minorHAnsi" w:hAnsiTheme="minorHAnsi" w:cstheme="minorHAnsi"/>
          <w:i/>
          <w:iCs/>
          <w:sz w:val="24"/>
          <w:shd w:val="clear" w:color="auto" w:fill="FFFFFF"/>
        </w:rPr>
        <w:t xml:space="preserve"> and this ‘Hear Our Voice!’ document shows that people with dementia can have their voices heard in society</w:t>
      </w:r>
      <w:r w:rsidRPr="00CC0EEE">
        <w:rPr>
          <w:rFonts w:asciiTheme="minorHAnsi" w:hAnsiTheme="minorHAnsi" w:cstheme="minorHAnsi"/>
          <w:i/>
          <w:iCs/>
          <w:sz w:val="24"/>
          <w:shd w:val="clear" w:color="auto" w:fill="FFFFFF"/>
        </w:rPr>
        <w:t>. I think about people with dementia who struggle to be heard</w:t>
      </w:r>
      <w:r w:rsidR="00C30F48" w:rsidRPr="00CC0EEE">
        <w:rPr>
          <w:rFonts w:asciiTheme="minorHAnsi" w:hAnsiTheme="minorHAnsi" w:cstheme="minorHAnsi"/>
          <w:i/>
          <w:iCs/>
          <w:sz w:val="24"/>
          <w:shd w:val="clear" w:color="auto" w:fill="FFFFFF"/>
        </w:rPr>
        <w:t>, especially in these past couple of devastating months during Covid-19,</w:t>
      </w:r>
      <w:r w:rsidRPr="00CC0EEE">
        <w:rPr>
          <w:rFonts w:asciiTheme="minorHAnsi" w:hAnsiTheme="minorHAnsi" w:cstheme="minorHAnsi"/>
          <w:i/>
          <w:iCs/>
          <w:sz w:val="24"/>
          <w:shd w:val="clear" w:color="auto" w:fill="FFFFFF"/>
        </w:rPr>
        <w:t xml:space="preserve"> and I keep them in my thoughts as I try to change things for the better for all of us</w:t>
      </w:r>
      <w:r w:rsidR="000820C3" w:rsidRPr="00CC0EEE">
        <w:rPr>
          <w:rFonts w:asciiTheme="minorHAnsi" w:hAnsiTheme="minorHAnsi" w:cstheme="minorHAnsi"/>
          <w:i/>
          <w:iCs/>
          <w:sz w:val="24"/>
          <w:shd w:val="clear" w:color="auto" w:fill="FFFFFF"/>
        </w:rPr>
        <w:t xml:space="preserve">. </w:t>
      </w:r>
      <w:r w:rsidR="00C30F48" w:rsidRPr="00CC0EEE">
        <w:rPr>
          <w:rFonts w:asciiTheme="minorHAnsi" w:hAnsiTheme="minorHAnsi" w:cstheme="minorHAnsi"/>
          <w:i/>
          <w:iCs/>
          <w:sz w:val="24"/>
          <w:shd w:val="clear" w:color="auto" w:fill="FFFFFF"/>
        </w:rPr>
        <w:t xml:space="preserve">People with dementia, like </w:t>
      </w:r>
      <w:proofErr w:type="gramStart"/>
      <w:r w:rsidR="00C30F48" w:rsidRPr="00CC0EEE">
        <w:rPr>
          <w:rFonts w:asciiTheme="minorHAnsi" w:hAnsiTheme="minorHAnsi" w:cstheme="minorHAnsi"/>
          <w:i/>
          <w:iCs/>
          <w:sz w:val="24"/>
          <w:shd w:val="clear" w:color="auto" w:fill="FFFFFF"/>
        </w:rPr>
        <w:t>myself</w:t>
      </w:r>
      <w:proofErr w:type="gramEnd"/>
      <w:r w:rsidR="00C30F48" w:rsidRPr="00CC0EEE">
        <w:rPr>
          <w:rFonts w:asciiTheme="minorHAnsi" w:hAnsiTheme="minorHAnsi" w:cstheme="minorHAnsi"/>
          <w:i/>
          <w:iCs/>
          <w:sz w:val="24"/>
          <w:shd w:val="clear" w:color="auto" w:fill="FFFFFF"/>
        </w:rPr>
        <w:t xml:space="preserve">, are experts by experience and our </w:t>
      </w:r>
      <w:r w:rsidRPr="00CC0EEE">
        <w:rPr>
          <w:rFonts w:asciiTheme="minorHAnsi" w:hAnsiTheme="minorHAnsi" w:cstheme="minorHAnsi"/>
          <w:i/>
          <w:iCs/>
          <w:sz w:val="24"/>
          <w:shd w:val="clear" w:color="auto" w:fill="FFFFFF"/>
        </w:rPr>
        <w:t>voice is critical in the planning of dementia supports and services.</w:t>
      </w:r>
      <w:r w:rsidR="00C30F48" w:rsidRPr="00CC0EEE">
        <w:rPr>
          <w:rFonts w:asciiTheme="minorHAnsi" w:hAnsiTheme="minorHAnsi" w:cstheme="minorHAnsi"/>
          <w:i/>
          <w:iCs/>
          <w:sz w:val="24"/>
          <w:shd w:val="clear" w:color="auto" w:fill="FFFFFF"/>
        </w:rPr>
        <w:t xml:space="preserve"> It has been such a devastating time for people with dementia and their family carers with so much anxiety, anguish and confusion. </w:t>
      </w:r>
      <w:r w:rsidR="00CC0EEE" w:rsidRPr="00CC0EEE">
        <w:rPr>
          <w:rFonts w:asciiTheme="minorHAnsi" w:hAnsiTheme="minorHAnsi" w:cstheme="minorHAnsi"/>
          <w:i/>
          <w:iCs/>
          <w:sz w:val="24"/>
          <w:shd w:val="clear" w:color="auto" w:fill="FFFFFF"/>
        </w:rPr>
        <w:t>B</w:t>
      </w:r>
      <w:r w:rsidR="00C30F48" w:rsidRPr="00CC0EEE">
        <w:rPr>
          <w:rFonts w:asciiTheme="minorHAnsi" w:hAnsiTheme="minorHAnsi" w:cstheme="minorHAnsi"/>
          <w:i/>
          <w:iCs/>
          <w:sz w:val="24"/>
          <w:shd w:val="clear" w:color="auto" w:fill="FFFFFF"/>
        </w:rPr>
        <w:t>ut this document has reminded me that there is hope for the future. Our voices can be heard loud once more. We will prevail. I hope you enjoy reading</w:t>
      </w:r>
      <w:r w:rsidR="00B863FD">
        <w:rPr>
          <w:rFonts w:asciiTheme="minorHAnsi" w:hAnsiTheme="minorHAnsi" w:cstheme="minorHAnsi"/>
          <w:i/>
          <w:iCs/>
          <w:sz w:val="24"/>
          <w:shd w:val="clear" w:color="auto" w:fill="FFFFFF"/>
        </w:rPr>
        <w:t xml:space="preserve"> it</w:t>
      </w:r>
      <w:r w:rsidR="00C30F48" w:rsidRPr="00CC0EEE">
        <w:rPr>
          <w:rFonts w:asciiTheme="minorHAnsi" w:hAnsiTheme="minorHAnsi" w:cstheme="minorHAnsi"/>
          <w:i/>
          <w:iCs/>
          <w:sz w:val="24"/>
          <w:shd w:val="clear" w:color="auto" w:fill="FFFFFF"/>
        </w:rPr>
        <w:t>.”</w:t>
      </w:r>
    </w:p>
    <w:p w14:paraId="43FED428" w14:textId="77777777" w:rsidR="00E1024C" w:rsidRPr="00E1024C" w:rsidRDefault="00E1024C" w:rsidP="00624CA2">
      <w:pPr>
        <w:shd w:val="clear" w:color="auto" w:fill="FFFFFF"/>
        <w:spacing w:line="276" w:lineRule="auto"/>
        <w:rPr>
          <w:rFonts w:asciiTheme="minorHAnsi" w:hAnsiTheme="minorHAnsi" w:cstheme="minorHAnsi"/>
          <w:iCs/>
          <w:sz w:val="24"/>
          <w:shd w:val="clear" w:color="auto" w:fill="FFFFFF"/>
        </w:rPr>
      </w:pPr>
    </w:p>
    <w:p w14:paraId="5ACC373D" w14:textId="77777777" w:rsidR="000820C3" w:rsidRPr="00DA3508" w:rsidRDefault="000820C3" w:rsidP="000820C3">
      <w:pPr>
        <w:shd w:val="clear" w:color="auto" w:fill="FFFFFF"/>
        <w:spacing w:line="276" w:lineRule="auto"/>
        <w:rPr>
          <w:rFonts w:asciiTheme="minorHAnsi" w:hAnsiTheme="minorHAnsi" w:cstheme="minorHAnsi"/>
          <w:b/>
          <w:i/>
          <w:iCs/>
          <w:sz w:val="24"/>
          <w:shd w:val="clear" w:color="auto" w:fill="FFFFFF"/>
        </w:rPr>
      </w:pPr>
      <w:r w:rsidRPr="00DA3508">
        <w:rPr>
          <w:rFonts w:asciiTheme="minorHAnsi" w:hAnsiTheme="minorHAnsi" w:cstheme="minorHAnsi"/>
          <w:b/>
          <w:i/>
          <w:iCs/>
          <w:sz w:val="24"/>
          <w:shd w:val="clear" w:color="auto" w:fill="FFFFFF"/>
        </w:rPr>
        <w:lastRenderedPageBreak/>
        <w:t>The scope of the guidance includes the involvement of people with dementia in activities such as:</w:t>
      </w:r>
      <w:r>
        <w:rPr>
          <w:rFonts w:asciiTheme="minorHAnsi" w:hAnsiTheme="minorHAnsi" w:cstheme="minorHAnsi"/>
          <w:b/>
          <w:i/>
          <w:iCs/>
          <w:sz w:val="24"/>
          <w:shd w:val="clear" w:color="auto" w:fill="FFFFFF"/>
        </w:rPr>
        <w:br/>
      </w:r>
    </w:p>
    <w:p w14:paraId="67700F1A" w14:textId="77777777" w:rsidR="000820C3" w:rsidRPr="00570D4F" w:rsidRDefault="000820C3" w:rsidP="000820C3">
      <w:pPr>
        <w:pStyle w:val="ListParagraph"/>
        <w:numPr>
          <w:ilvl w:val="0"/>
          <w:numId w:val="18"/>
        </w:numPr>
        <w:shd w:val="clear" w:color="auto" w:fill="FFFFFF"/>
        <w:spacing w:line="276" w:lineRule="auto"/>
        <w:rPr>
          <w:rFonts w:asciiTheme="minorHAnsi" w:hAnsiTheme="minorHAnsi" w:cstheme="minorHAnsi"/>
          <w:i/>
          <w:iCs/>
          <w:sz w:val="24"/>
          <w:shd w:val="clear" w:color="auto" w:fill="FFFFFF"/>
        </w:rPr>
      </w:pPr>
      <w:r w:rsidRPr="00570D4F">
        <w:rPr>
          <w:rFonts w:asciiTheme="minorHAnsi" w:hAnsiTheme="minorHAnsi" w:cstheme="minorHAnsi"/>
          <w:i/>
          <w:iCs/>
          <w:sz w:val="24"/>
          <w:shd w:val="clear" w:color="auto" w:fill="FFFFFF"/>
        </w:rPr>
        <w:t>Membership of policy groups, advisory groups and similar committees;</w:t>
      </w:r>
    </w:p>
    <w:p w14:paraId="51004085" w14:textId="77777777" w:rsidR="000820C3" w:rsidRPr="00570D4F" w:rsidRDefault="000820C3" w:rsidP="000820C3">
      <w:pPr>
        <w:pStyle w:val="ListParagraph"/>
        <w:numPr>
          <w:ilvl w:val="0"/>
          <w:numId w:val="18"/>
        </w:numPr>
        <w:shd w:val="clear" w:color="auto" w:fill="FFFFFF"/>
        <w:spacing w:line="276" w:lineRule="auto"/>
        <w:rPr>
          <w:rFonts w:asciiTheme="minorHAnsi" w:hAnsiTheme="minorHAnsi" w:cstheme="minorHAnsi"/>
          <w:i/>
          <w:iCs/>
          <w:sz w:val="24"/>
          <w:shd w:val="clear" w:color="auto" w:fill="FFFFFF"/>
        </w:rPr>
      </w:pPr>
      <w:r w:rsidRPr="00570D4F">
        <w:rPr>
          <w:rFonts w:asciiTheme="minorHAnsi" w:hAnsiTheme="minorHAnsi" w:cstheme="minorHAnsi"/>
          <w:i/>
          <w:iCs/>
          <w:sz w:val="24"/>
          <w:shd w:val="clear" w:color="auto" w:fill="FFFFFF"/>
        </w:rPr>
        <w:t>Involvement of people with dementia in consultation processes, either individually or as members of a group;</w:t>
      </w:r>
    </w:p>
    <w:p w14:paraId="2AB7A417" w14:textId="199B2BDD" w:rsidR="00CC5F89" w:rsidRPr="000820C3" w:rsidRDefault="000820C3" w:rsidP="00624CA2">
      <w:pPr>
        <w:pStyle w:val="ListParagraph"/>
        <w:numPr>
          <w:ilvl w:val="0"/>
          <w:numId w:val="18"/>
        </w:numPr>
        <w:shd w:val="clear" w:color="auto" w:fill="FFFFFF"/>
        <w:spacing w:line="276" w:lineRule="auto"/>
        <w:rPr>
          <w:rFonts w:asciiTheme="minorHAnsi" w:hAnsiTheme="minorHAnsi" w:cstheme="minorHAnsi"/>
          <w:i/>
          <w:iCs/>
          <w:sz w:val="24"/>
          <w:shd w:val="clear" w:color="auto" w:fill="FFFFFF"/>
        </w:rPr>
      </w:pPr>
      <w:r w:rsidRPr="00570D4F">
        <w:rPr>
          <w:rFonts w:asciiTheme="minorHAnsi" w:hAnsiTheme="minorHAnsi" w:cstheme="minorHAnsi"/>
          <w:i/>
          <w:iCs/>
          <w:sz w:val="24"/>
          <w:shd w:val="clear" w:color="auto" w:fill="FFFFFF"/>
        </w:rPr>
        <w:t xml:space="preserve">The involvement of people with dementia in meetings and conferences as presenters, panel members or other roles.  </w:t>
      </w:r>
    </w:p>
    <w:p w14:paraId="5C9BA9C1" w14:textId="77777777" w:rsidR="000820C3" w:rsidRDefault="000820C3" w:rsidP="00624CA2">
      <w:pPr>
        <w:shd w:val="clear" w:color="auto" w:fill="FFFFFF"/>
        <w:spacing w:line="276" w:lineRule="auto"/>
        <w:rPr>
          <w:rFonts w:asciiTheme="minorHAnsi" w:hAnsiTheme="minorHAnsi" w:cstheme="minorHAnsi"/>
          <w:iCs/>
          <w:sz w:val="24"/>
          <w:shd w:val="clear" w:color="auto" w:fill="FFFFFF"/>
        </w:rPr>
      </w:pPr>
    </w:p>
    <w:p w14:paraId="03873850" w14:textId="4611B5F9" w:rsidR="003F7043" w:rsidRDefault="003F7043" w:rsidP="00624CA2">
      <w:pPr>
        <w:shd w:val="clear" w:color="auto" w:fill="FFFFFF"/>
        <w:spacing w:line="276" w:lineRule="auto"/>
        <w:rPr>
          <w:rFonts w:asciiTheme="minorHAnsi" w:hAnsiTheme="minorHAnsi" w:cstheme="minorHAnsi"/>
          <w:iCs/>
          <w:sz w:val="24"/>
          <w:shd w:val="clear" w:color="auto" w:fill="FFFFFF"/>
        </w:rPr>
      </w:pPr>
      <w:r>
        <w:rPr>
          <w:rFonts w:asciiTheme="minorHAnsi" w:hAnsiTheme="minorHAnsi" w:cstheme="minorHAnsi"/>
          <w:iCs/>
          <w:sz w:val="24"/>
          <w:shd w:val="clear" w:color="auto" w:fill="FFFFFF"/>
        </w:rPr>
        <w:t>Th</w:t>
      </w:r>
      <w:r w:rsidR="00E1024C">
        <w:rPr>
          <w:rFonts w:asciiTheme="minorHAnsi" w:hAnsiTheme="minorHAnsi" w:cstheme="minorHAnsi"/>
          <w:iCs/>
          <w:sz w:val="24"/>
          <w:shd w:val="clear" w:color="auto" w:fill="FFFFFF"/>
        </w:rPr>
        <w:t>e cover image of th</w:t>
      </w:r>
      <w:r w:rsidR="00780BA0">
        <w:rPr>
          <w:rFonts w:asciiTheme="minorHAnsi" w:hAnsiTheme="minorHAnsi" w:cstheme="minorHAnsi"/>
          <w:iCs/>
          <w:sz w:val="24"/>
          <w:shd w:val="clear" w:color="auto" w:fill="FFFFFF"/>
        </w:rPr>
        <w:t xml:space="preserve">e </w:t>
      </w:r>
      <w:r w:rsidR="00E1024C">
        <w:rPr>
          <w:rFonts w:asciiTheme="minorHAnsi" w:hAnsiTheme="minorHAnsi" w:cstheme="minorHAnsi"/>
          <w:iCs/>
          <w:sz w:val="24"/>
          <w:shd w:val="clear" w:color="auto" w:fill="FFFFFF"/>
        </w:rPr>
        <w:t>document</w:t>
      </w:r>
      <w:r>
        <w:rPr>
          <w:rFonts w:asciiTheme="minorHAnsi" w:hAnsiTheme="minorHAnsi" w:cstheme="minorHAnsi"/>
          <w:iCs/>
          <w:sz w:val="24"/>
          <w:shd w:val="clear" w:color="auto" w:fill="FFFFFF"/>
        </w:rPr>
        <w:t xml:space="preserve"> was </w:t>
      </w:r>
      <w:r w:rsidRPr="003F7043">
        <w:rPr>
          <w:rFonts w:asciiTheme="minorHAnsi" w:hAnsiTheme="minorHAnsi" w:cstheme="minorHAnsi"/>
          <w:iCs/>
          <w:sz w:val="24"/>
          <w:shd w:val="clear" w:color="auto" w:fill="FFFFFF"/>
        </w:rPr>
        <w:t xml:space="preserve">designed by </w:t>
      </w:r>
      <w:r w:rsidR="00C0628B" w:rsidRPr="00C0628B">
        <w:rPr>
          <w:rFonts w:asciiTheme="minorHAnsi" w:hAnsiTheme="minorHAnsi" w:cstheme="minorHAnsi"/>
          <w:b/>
          <w:i/>
          <w:iCs/>
          <w:sz w:val="24"/>
          <w:shd w:val="clear" w:color="auto" w:fill="FFFFFF"/>
        </w:rPr>
        <w:t xml:space="preserve">IDWG </w:t>
      </w:r>
      <w:r w:rsidRPr="00C0628B">
        <w:rPr>
          <w:rFonts w:asciiTheme="minorHAnsi" w:hAnsiTheme="minorHAnsi" w:cstheme="minorHAnsi"/>
          <w:b/>
          <w:i/>
          <w:iCs/>
          <w:sz w:val="24"/>
          <w:shd w:val="clear" w:color="auto" w:fill="FFFFFF"/>
        </w:rPr>
        <w:t>member Marguerite Keating</w:t>
      </w:r>
      <w:r w:rsidRPr="003F7043">
        <w:rPr>
          <w:rFonts w:asciiTheme="minorHAnsi" w:hAnsiTheme="minorHAnsi" w:cstheme="minorHAnsi"/>
          <w:iCs/>
          <w:sz w:val="24"/>
          <w:shd w:val="clear" w:color="auto" w:fill="FFFFFF"/>
        </w:rPr>
        <w:t>. Marguerite used the forget-</w:t>
      </w:r>
      <w:r w:rsidR="00E1024C">
        <w:rPr>
          <w:rFonts w:asciiTheme="minorHAnsi" w:hAnsiTheme="minorHAnsi" w:cstheme="minorHAnsi"/>
          <w:iCs/>
          <w:sz w:val="24"/>
          <w:shd w:val="clear" w:color="auto" w:fill="FFFFFF"/>
        </w:rPr>
        <w:t>me-not flower and worker bees; t</w:t>
      </w:r>
      <w:r w:rsidRPr="003F7043">
        <w:rPr>
          <w:rFonts w:asciiTheme="minorHAnsi" w:hAnsiTheme="minorHAnsi" w:cstheme="minorHAnsi"/>
          <w:iCs/>
          <w:sz w:val="24"/>
          <w:shd w:val="clear" w:color="auto" w:fill="FFFFFF"/>
        </w:rPr>
        <w:t xml:space="preserve">he bees </w:t>
      </w:r>
      <w:proofErr w:type="spellStart"/>
      <w:r w:rsidRPr="003F7043">
        <w:rPr>
          <w:rFonts w:asciiTheme="minorHAnsi" w:hAnsiTheme="minorHAnsi" w:cstheme="minorHAnsi"/>
          <w:iCs/>
          <w:sz w:val="24"/>
          <w:shd w:val="clear" w:color="auto" w:fill="FFFFFF"/>
        </w:rPr>
        <w:t>symbolise</w:t>
      </w:r>
      <w:proofErr w:type="spellEnd"/>
      <w:r w:rsidRPr="003F7043">
        <w:rPr>
          <w:rFonts w:asciiTheme="minorHAnsi" w:hAnsiTheme="minorHAnsi" w:cstheme="minorHAnsi"/>
          <w:iCs/>
          <w:sz w:val="24"/>
          <w:shd w:val="clear" w:color="auto" w:fill="FFFFFF"/>
        </w:rPr>
        <w:t xml:space="preserve"> the members of the </w:t>
      </w:r>
      <w:r>
        <w:rPr>
          <w:rFonts w:asciiTheme="minorHAnsi" w:hAnsiTheme="minorHAnsi" w:cstheme="minorHAnsi"/>
          <w:iCs/>
          <w:sz w:val="24"/>
          <w:shd w:val="clear" w:color="auto" w:fill="FFFFFF"/>
        </w:rPr>
        <w:t>IDWG.</w:t>
      </w:r>
    </w:p>
    <w:p w14:paraId="55CB3263" w14:textId="0AA24D83" w:rsidR="00EF6146" w:rsidRPr="00E1024C" w:rsidRDefault="00EF6146" w:rsidP="00E1024C">
      <w:pPr>
        <w:shd w:val="clear" w:color="auto" w:fill="FFFFFF"/>
        <w:spacing w:line="276" w:lineRule="auto"/>
        <w:rPr>
          <w:rFonts w:asciiTheme="minorHAnsi" w:hAnsiTheme="minorHAnsi" w:cstheme="minorHAnsi"/>
          <w:iCs/>
          <w:sz w:val="24"/>
          <w:shd w:val="clear" w:color="auto" w:fill="FFFFFF"/>
        </w:rPr>
      </w:pPr>
    </w:p>
    <w:p w14:paraId="0F04954E" w14:textId="76535481" w:rsidR="003F7043" w:rsidRDefault="00E1024C" w:rsidP="00624CA2">
      <w:pPr>
        <w:shd w:val="clear" w:color="auto" w:fill="FFFFFF"/>
        <w:spacing w:line="276" w:lineRule="auto"/>
        <w:rPr>
          <w:rFonts w:asciiTheme="minorHAnsi" w:hAnsiTheme="minorHAnsi" w:cstheme="minorHAnsi"/>
          <w:iCs/>
          <w:sz w:val="24"/>
          <w:shd w:val="clear" w:color="auto" w:fill="FFFFFF"/>
        </w:rPr>
      </w:pPr>
      <w:r>
        <w:rPr>
          <w:rFonts w:asciiTheme="minorHAnsi" w:hAnsiTheme="minorHAnsi" w:cstheme="minorHAnsi"/>
          <w:iCs/>
          <w:sz w:val="24"/>
          <w:shd w:val="clear" w:color="auto" w:fill="FFFFFF"/>
        </w:rPr>
        <w:t xml:space="preserve">The Virtual Launch of Hear Our Voice! Guidelines for involving people with dementia in policy, advisory, consultation and conference activities on </w:t>
      </w:r>
      <w:r w:rsidRPr="00570D4F">
        <w:rPr>
          <w:rFonts w:asciiTheme="minorHAnsi" w:hAnsiTheme="minorHAnsi" w:cstheme="minorHAnsi"/>
          <w:b/>
          <w:i/>
          <w:iCs/>
          <w:sz w:val="24"/>
          <w:shd w:val="clear" w:color="auto" w:fill="FFFFFF"/>
        </w:rPr>
        <w:t>Friday, June 5</w:t>
      </w:r>
      <w:r w:rsidRPr="00570D4F">
        <w:rPr>
          <w:rFonts w:asciiTheme="minorHAnsi" w:hAnsiTheme="minorHAnsi" w:cstheme="minorHAnsi"/>
          <w:b/>
          <w:i/>
          <w:iCs/>
          <w:sz w:val="24"/>
          <w:shd w:val="clear" w:color="auto" w:fill="FFFFFF"/>
          <w:vertAlign w:val="superscript"/>
        </w:rPr>
        <w:t>th</w:t>
      </w:r>
      <w:r w:rsidRPr="00570D4F">
        <w:rPr>
          <w:rFonts w:asciiTheme="minorHAnsi" w:hAnsiTheme="minorHAnsi" w:cstheme="minorHAnsi"/>
          <w:b/>
          <w:i/>
          <w:iCs/>
          <w:sz w:val="24"/>
          <w:shd w:val="clear" w:color="auto" w:fill="FFFFFF"/>
        </w:rPr>
        <w:t xml:space="preserve"> 11am-12 noon</w:t>
      </w:r>
      <w:r>
        <w:rPr>
          <w:rFonts w:asciiTheme="minorHAnsi" w:hAnsiTheme="minorHAnsi" w:cstheme="minorHAnsi"/>
          <w:iCs/>
          <w:sz w:val="24"/>
          <w:shd w:val="clear" w:color="auto" w:fill="FFFFFF"/>
        </w:rPr>
        <w:t>.</w:t>
      </w:r>
    </w:p>
    <w:p w14:paraId="5D1B8E14" w14:textId="7BCEBDDF" w:rsidR="003F7043" w:rsidRDefault="003F7043" w:rsidP="00624CA2">
      <w:pPr>
        <w:shd w:val="clear" w:color="auto" w:fill="FFFFFF"/>
        <w:spacing w:line="276" w:lineRule="auto"/>
        <w:rPr>
          <w:rFonts w:asciiTheme="minorHAnsi" w:hAnsiTheme="minorHAnsi" w:cstheme="minorHAnsi"/>
          <w:iCs/>
          <w:sz w:val="24"/>
          <w:shd w:val="clear" w:color="auto" w:fill="FFFFFF"/>
        </w:rPr>
      </w:pPr>
    </w:p>
    <w:p w14:paraId="4556FE56" w14:textId="213B875C" w:rsidR="003F7043" w:rsidRDefault="003F7043" w:rsidP="00624CA2">
      <w:pPr>
        <w:shd w:val="clear" w:color="auto" w:fill="FFFFFF"/>
        <w:spacing w:line="276" w:lineRule="auto"/>
        <w:rPr>
          <w:rFonts w:asciiTheme="minorHAnsi" w:hAnsiTheme="minorHAnsi" w:cstheme="minorHAnsi"/>
          <w:b/>
          <w:iCs/>
          <w:sz w:val="24"/>
          <w:shd w:val="clear" w:color="auto" w:fill="FFFFFF"/>
        </w:rPr>
      </w:pPr>
      <w:r w:rsidRPr="00570D4F">
        <w:rPr>
          <w:rFonts w:asciiTheme="minorHAnsi" w:hAnsiTheme="minorHAnsi" w:cstheme="minorHAnsi"/>
          <w:b/>
          <w:iCs/>
          <w:sz w:val="24"/>
          <w:shd w:val="clear" w:color="auto" w:fill="FFFFFF"/>
        </w:rPr>
        <w:t>Speakers:</w:t>
      </w:r>
    </w:p>
    <w:p w14:paraId="241A9B4C" w14:textId="77777777" w:rsidR="00570D4F" w:rsidRPr="00570D4F" w:rsidRDefault="00570D4F" w:rsidP="00624CA2">
      <w:pPr>
        <w:shd w:val="clear" w:color="auto" w:fill="FFFFFF"/>
        <w:spacing w:line="276" w:lineRule="auto"/>
        <w:rPr>
          <w:rFonts w:asciiTheme="minorHAnsi" w:hAnsiTheme="minorHAnsi" w:cstheme="minorHAnsi"/>
          <w:b/>
          <w:iCs/>
          <w:sz w:val="24"/>
          <w:shd w:val="clear" w:color="auto" w:fill="FFFFFF"/>
        </w:rPr>
      </w:pPr>
    </w:p>
    <w:p w14:paraId="39D9DFB2" w14:textId="77777777" w:rsidR="00570D4F" w:rsidRDefault="003F7043" w:rsidP="00624CA2">
      <w:pPr>
        <w:pStyle w:val="ListParagraph"/>
        <w:numPr>
          <w:ilvl w:val="0"/>
          <w:numId w:val="19"/>
        </w:numPr>
        <w:shd w:val="clear" w:color="auto" w:fill="FFFFFF"/>
        <w:spacing w:line="276" w:lineRule="auto"/>
        <w:rPr>
          <w:rFonts w:asciiTheme="minorHAnsi" w:hAnsiTheme="minorHAnsi" w:cstheme="minorHAnsi"/>
          <w:i/>
          <w:iCs/>
          <w:sz w:val="24"/>
          <w:shd w:val="clear" w:color="auto" w:fill="FFFFFF"/>
        </w:rPr>
      </w:pPr>
      <w:r w:rsidRPr="00CC5F89">
        <w:rPr>
          <w:rFonts w:asciiTheme="minorHAnsi" w:hAnsiTheme="minorHAnsi" w:cstheme="minorHAnsi"/>
          <w:b/>
          <w:i/>
          <w:iCs/>
          <w:sz w:val="24"/>
          <w:shd w:val="clear" w:color="auto" w:fill="FFFFFF"/>
        </w:rPr>
        <w:t>Kathy Ryan</w:t>
      </w:r>
      <w:r w:rsidRPr="00570D4F">
        <w:rPr>
          <w:rFonts w:asciiTheme="minorHAnsi" w:hAnsiTheme="minorHAnsi" w:cstheme="minorHAnsi"/>
          <w:i/>
          <w:iCs/>
          <w:sz w:val="24"/>
          <w:shd w:val="clear" w:color="auto" w:fill="FFFFFF"/>
        </w:rPr>
        <w:t>, Chair IDWG</w:t>
      </w:r>
    </w:p>
    <w:p w14:paraId="71510288" w14:textId="77777777" w:rsidR="00570D4F" w:rsidRDefault="003F7043" w:rsidP="00624CA2">
      <w:pPr>
        <w:pStyle w:val="ListParagraph"/>
        <w:numPr>
          <w:ilvl w:val="0"/>
          <w:numId w:val="19"/>
        </w:numPr>
        <w:shd w:val="clear" w:color="auto" w:fill="FFFFFF"/>
        <w:spacing w:line="276" w:lineRule="auto"/>
        <w:rPr>
          <w:rFonts w:asciiTheme="minorHAnsi" w:hAnsiTheme="minorHAnsi" w:cstheme="minorHAnsi"/>
          <w:i/>
          <w:iCs/>
          <w:sz w:val="24"/>
          <w:shd w:val="clear" w:color="auto" w:fill="FFFFFF"/>
        </w:rPr>
      </w:pPr>
      <w:proofErr w:type="spellStart"/>
      <w:r w:rsidRPr="00CC5F89">
        <w:rPr>
          <w:rFonts w:asciiTheme="minorHAnsi" w:hAnsiTheme="minorHAnsi" w:cstheme="minorHAnsi"/>
          <w:b/>
          <w:i/>
          <w:iCs/>
          <w:sz w:val="24"/>
          <w:shd w:val="clear" w:color="auto" w:fill="FFFFFF"/>
        </w:rPr>
        <w:t>Dr</w:t>
      </w:r>
      <w:proofErr w:type="spellEnd"/>
      <w:r w:rsidRPr="00CC5F89">
        <w:rPr>
          <w:rFonts w:asciiTheme="minorHAnsi" w:hAnsiTheme="minorHAnsi" w:cstheme="minorHAnsi"/>
          <w:b/>
          <w:i/>
          <w:iCs/>
          <w:sz w:val="24"/>
          <w:shd w:val="clear" w:color="auto" w:fill="FFFFFF"/>
        </w:rPr>
        <w:t xml:space="preserve"> Helen Rochford Brennan</w:t>
      </w:r>
      <w:r w:rsidRPr="00570D4F">
        <w:rPr>
          <w:rFonts w:asciiTheme="minorHAnsi" w:hAnsiTheme="minorHAnsi" w:cstheme="minorHAnsi"/>
          <w:i/>
          <w:iCs/>
          <w:sz w:val="24"/>
          <w:shd w:val="clear" w:color="auto" w:fill="FFFFFF"/>
        </w:rPr>
        <w:t xml:space="preserve"> Steering Group IDWG, Chair European Working Group of People with Dementia</w:t>
      </w:r>
    </w:p>
    <w:p w14:paraId="6F328E62" w14:textId="5A002EAF" w:rsidR="00570D4F" w:rsidRDefault="003F7043" w:rsidP="00624CA2">
      <w:pPr>
        <w:pStyle w:val="ListParagraph"/>
        <w:numPr>
          <w:ilvl w:val="0"/>
          <w:numId w:val="19"/>
        </w:numPr>
        <w:shd w:val="clear" w:color="auto" w:fill="FFFFFF"/>
        <w:spacing w:line="276" w:lineRule="auto"/>
        <w:rPr>
          <w:rFonts w:asciiTheme="minorHAnsi" w:hAnsiTheme="minorHAnsi" w:cstheme="minorHAnsi"/>
          <w:i/>
          <w:iCs/>
          <w:sz w:val="24"/>
          <w:shd w:val="clear" w:color="auto" w:fill="FFFFFF"/>
        </w:rPr>
      </w:pPr>
      <w:proofErr w:type="spellStart"/>
      <w:r w:rsidRPr="00CC5F89">
        <w:rPr>
          <w:rFonts w:asciiTheme="minorHAnsi" w:hAnsiTheme="minorHAnsi" w:cstheme="minorHAnsi"/>
          <w:b/>
          <w:i/>
          <w:iCs/>
          <w:sz w:val="24"/>
          <w:shd w:val="clear" w:color="auto" w:fill="FFFFFF"/>
        </w:rPr>
        <w:t>Dr</w:t>
      </w:r>
      <w:proofErr w:type="spellEnd"/>
      <w:r w:rsidRPr="00CC5F89">
        <w:rPr>
          <w:rFonts w:asciiTheme="minorHAnsi" w:hAnsiTheme="minorHAnsi" w:cstheme="minorHAnsi"/>
          <w:b/>
          <w:i/>
          <w:iCs/>
          <w:sz w:val="24"/>
          <w:shd w:val="clear" w:color="auto" w:fill="FFFFFF"/>
        </w:rPr>
        <w:t xml:space="preserve"> </w:t>
      </w:r>
      <w:proofErr w:type="spellStart"/>
      <w:r w:rsidRPr="00CC5F89">
        <w:rPr>
          <w:rFonts w:asciiTheme="minorHAnsi" w:hAnsiTheme="minorHAnsi" w:cstheme="minorHAnsi"/>
          <w:b/>
          <w:i/>
          <w:iCs/>
          <w:sz w:val="24"/>
          <w:shd w:val="clear" w:color="auto" w:fill="FFFFFF"/>
        </w:rPr>
        <w:t>Emer</w:t>
      </w:r>
      <w:proofErr w:type="spellEnd"/>
      <w:r w:rsidRPr="00CC5F89">
        <w:rPr>
          <w:rFonts w:asciiTheme="minorHAnsi" w:hAnsiTheme="minorHAnsi" w:cstheme="minorHAnsi"/>
          <w:b/>
          <w:i/>
          <w:iCs/>
          <w:sz w:val="24"/>
          <w:shd w:val="clear" w:color="auto" w:fill="FFFFFF"/>
        </w:rPr>
        <w:t xml:space="preserve"> Begley</w:t>
      </w:r>
      <w:r w:rsidRPr="00570D4F">
        <w:rPr>
          <w:rFonts w:asciiTheme="minorHAnsi" w:hAnsiTheme="minorHAnsi" w:cstheme="minorHAnsi"/>
          <w:i/>
          <w:iCs/>
          <w:sz w:val="24"/>
          <w:shd w:val="clear" w:color="auto" w:fill="FFFFFF"/>
        </w:rPr>
        <w:t>, Senior Project</w:t>
      </w:r>
      <w:r w:rsidR="007C39BE">
        <w:rPr>
          <w:rFonts w:asciiTheme="minorHAnsi" w:hAnsiTheme="minorHAnsi" w:cstheme="minorHAnsi"/>
          <w:i/>
          <w:iCs/>
          <w:sz w:val="24"/>
          <w:shd w:val="clear" w:color="auto" w:fill="FFFFFF"/>
        </w:rPr>
        <w:t xml:space="preserve"> Manager</w:t>
      </w:r>
      <w:r w:rsidRPr="00570D4F">
        <w:rPr>
          <w:rFonts w:asciiTheme="minorHAnsi" w:hAnsiTheme="minorHAnsi" w:cstheme="minorHAnsi"/>
          <w:i/>
          <w:iCs/>
          <w:sz w:val="24"/>
          <w:shd w:val="clear" w:color="auto" w:fill="FFFFFF"/>
        </w:rPr>
        <w:t>, The National Dementia Office</w:t>
      </w:r>
    </w:p>
    <w:p w14:paraId="26F8DD39" w14:textId="77777777" w:rsidR="00570D4F" w:rsidRDefault="003F7043" w:rsidP="00624CA2">
      <w:pPr>
        <w:pStyle w:val="ListParagraph"/>
        <w:numPr>
          <w:ilvl w:val="0"/>
          <w:numId w:val="19"/>
        </w:numPr>
        <w:shd w:val="clear" w:color="auto" w:fill="FFFFFF"/>
        <w:spacing w:line="276" w:lineRule="auto"/>
        <w:rPr>
          <w:rFonts w:asciiTheme="minorHAnsi" w:hAnsiTheme="minorHAnsi" w:cstheme="minorHAnsi"/>
          <w:i/>
          <w:iCs/>
          <w:sz w:val="24"/>
          <w:shd w:val="clear" w:color="auto" w:fill="FFFFFF"/>
        </w:rPr>
      </w:pPr>
      <w:r w:rsidRPr="00CC5F89">
        <w:rPr>
          <w:rFonts w:asciiTheme="minorHAnsi" w:hAnsiTheme="minorHAnsi" w:cstheme="minorHAnsi"/>
          <w:b/>
          <w:i/>
          <w:iCs/>
          <w:sz w:val="24"/>
          <w:shd w:val="clear" w:color="auto" w:fill="FFFFFF"/>
        </w:rPr>
        <w:t>Mary Cunningham</w:t>
      </w:r>
      <w:r w:rsidRPr="00570D4F">
        <w:rPr>
          <w:rFonts w:asciiTheme="minorHAnsi" w:hAnsiTheme="minorHAnsi" w:cstheme="minorHAnsi"/>
          <w:i/>
          <w:iCs/>
          <w:sz w:val="24"/>
          <w:shd w:val="clear" w:color="auto" w:fill="FFFFFF"/>
        </w:rPr>
        <w:t xml:space="preserve">, Supporter of the IDWG and </w:t>
      </w:r>
      <w:r w:rsidR="00AE0160" w:rsidRPr="00570D4F">
        <w:rPr>
          <w:rFonts w:asciiTheme="minorHAnsi" w:hAnsiTheme="minorHAnsi" w:cstheme="minorHAnsi"/>
          <w:i/>
          <w:iCs/>
          <w:sz w:val="24"/>
          <w:shd w:val="clear" w:color="auto" w:fill="FFFFFF"/>
        </w:rPr>
        <w:t>Guidance Document Contributor</w:t>
      </w:r>
    </w:p>
    <w:p w14:paraId="527DA7B9" w14:textId="77777777" w:rsidR="00570D4F" w:rsidRDefault="00AE0160" w:rsidP="00624CA2">
      <w:pPr>
        <w:pStyle w:val="ListParagraph"/>
        <w:numPr>
          <w:ilvl w:val="0"/>
          <w:numId w:val="19"/>
        </w:numPr>
        <w:shd w:val="clear" w:color="auto" w:fill="FFFFFF"/>
        <w:spacing w:line="276" w:lineRule="auto"/>
        <w:rPr>
          <w:rFonts w:asciiTheme="minorHAnsi" w:hAnsiTheme="minorHAnsi" w:cstheme="minorHAnsi"/>
          <w:i/>
          <w:iCs/>
          <w:sz w:val="24"/>
          <w:shd w:val="clear" w:color="auto" w:fill="FFFFFF"/>
        </w:rPr>
      </w:pPr>
      <w:proofErr w:type="spellStart"/>
      <w:r w:rsidRPr="00CC5F89">
        <w:rPr>
          <w:rFonts w:asciiTheme="minorHAnsi" w:hAnsiTheme="minorHAnsi" w:cstheme="minorHAnsi"/>
          <w:b/>
          <w:i/>
          <w:iCs/>
          <w:sz w:val="24"/>
          <w:shd w:val="clear" w:color="auto" w:fill="FFFFFF"/>
        </w:rPr>
        <w:t>Dr</w:t>
      </w:r>
      <w:proofErr w:type="spellEnd"/>
      <w:r w:rsidRPr="00CC5F89">
        <w:rPr>
          <w:rFonts w:asciiTheme="minorHAnsi" w:hAnsiTheme="minorHAnsi" w:cstheme="minorHAnsi"/>
          <w:b/>
          <w:i/>
          <w:iCs/>
          <w:sz w:val="24"/>
          <w:shd w:val="clear" w:color="auto" w:fill="FFFFFF"/>
        </w:rPr>
        <w:t xml:space="preserve"> Fiona Keogh</w:t>
      </w:r>
      <w:r w:rsidRPr="00570D4F">
        <w:rPr>
          <w:rFonts w:asciiTheme="minorHAnsi" w:hAnsiTheme="minorHAnsi" w:cstheme="minorHAnsi"/>
          <w:i/>
          <w:iCs/>
          <w:sz w:val="24"/>
          <w:shd w:val="clear" w:color="auto" w:fill="FFFFFF"/>
        </w:rPr>
        <w:t>, Senior Research Fellow, Centre of Economic and Social Research on Dementia</w:t>
      </w:r>
    </w:p>
    <w:p w14:paraId="03C49923" w14:textId="399855A6" w:rsidR="003F7043" w:rsidRPr="00570D4F" w:rsidRDefault="00AE0160" w:rsidP="00624CA2">
      <w:pPr>
        <w:pStyle w:val="ListParagraph"/>
        <w:numPr>
          <w:ilvl w:val="0"/>
          <w:numId w:val="19"/>
        </w:numPr>
        <w:shd w:val="clear" w:color="auto" w:fill="FFFFFF"/>
        <w:spacing w:line="276" w:lineRule="auto"/>
        <w:rPr>
          <w:rFonts w:asciiTheme="minorHAnsi" w:hAnsiTheme="minorHAnsi" w:cstheme="minorHAnsi"/>
          <w:i/>
          <w:iCs/>
          <w:sz w:val="24"/>
          <w:shd w:val="clear" w:color="auto" w:fill="FFFFFF"/>
        </w:rPr>
      </w:pPr>
      <w:r w:rsidRPr="00CC5F89">
        <w:rPr>
          <w:rFonts w:asciiTheme="minorHAnsi" w:hAnsiTheme="minorHAnsi" w:cstheme="minorHAnsi"/>
          <w:b/>
          <w:i/>
          <w:iCs/>
          <w:sz w:val="24"/>
          <w:shd w:val="clear" w:color="auto" w:fill="FFFFFF"/>
        </w:rPr>
        <w:t>Pat McLoughlin</w:t>
      </w:r>
      <w:r w:rsidRPr="00570D4F">
        <w:rPr>
          <w:rFonts w:asciiTheme="minorHAnsi" w:hAnsiTheme="minorHAnsi" w:cstheme="minorHAnsi"/>
          <w:i/>
          <w:iCs/>
          <w:sz w:val="24"/>
          <w:shd w:val="clear" w:color="auto" w:fill="FFFFFF"/>
        </w:rPr>
        <w:t>, CEO The Alzheimer Society of Ireland</w:t>
      </w:r>
    </w:p>
    <w:p w14:paraId="5B32F936" w14:textId="77777777" w:rsidR="007C39BE" w:rsidRDefault="007C39BE" w:rsidP="00624CA2">
      <w:pPr>
        <w:shd w:val="clear" w:color="auto" w:fill="FFFFFF"/>
        <w:spacing w:line="276" w:lineRule="auto"/>
        <w:rPr>
          <w:rFonts w:asciiTheme="minorHAnsi" w:hAnsiTheme="minorHAnsi" w:cstheme="minorHAnsi"/>
          <w:i/>
          <w:iCs/>
          <w:color w:val="FF0000"/>
          <w:sz w:val="24"/>
          <w:shd w:val="clear" w:color="auto" w:fill="FFFFFF"/>
        </w:rPr>
      </w:pPr>
    </w:p>
    <w:p w14:paraId="4D8F6482" w14:textId="19B4D535" w:rsidR="007C39BE" w:rsidRPr="00E1024C" w:rsidRDefault="007C39BE" w:rsidP="007C39BE">
      <w:pPr>
        <w:shd w:val="clear" w:color="auto" w:fill="FFFFFF"/>
        <w:spacing w:line="276" w:lineRule="auto"/>
        <w:rPr>
          <w:rFonts w:asciiTheme="minorHAnsi" w:hAnsiTheme="minorHAnsi" w:cstheme="minorHAnsi"/>
          <w:iCs/>
          <w:sz w:val="24"/>
          <w:shd w:val="clear" w:color="auto" w:fill="FFFFFF"/>
        </w:rPr>
      </w:pPr>
      <w:r w:rsidRPr="007C39BE">
        <w:rPr>
          <w:rFonts w:asciiTheme="minorHAnsi" w:hAnsiTheme="minorHAnsi" w:cstheme="minorHAnsi"/>
          <w:iCs/>
          <w:sz w:val="24"/>
          <w:shd w:val="clear" w:color="auto" w:fill="FFFFFF"/>
        </w:rPr>
        <w:t>There ar</w:t>
      </w:r>
      <w:r>
        <w:rPr>
          <w:rFonts w:asciiTheme="minorHAnsi" w:hAnsiTheme="minorHAnsi" w:cstheme="minorHAnsi"/>
          <w:iCs/>
          <w:sz w:val="24"/>
          <w:shd w:val="clear" w:color="auto" w:fill="FFFFFF"/>
        </w:rPr>
        <w:t xml:space="preserve">e </w:t>
      </w:r>
      <w:r w:rsidRPr="007C39BE">
        <w:rPr>
          <w:rFonts w:asciiTheme="minorHAnsi" w:hAnsiTheme="minorHAnsi" w:cstheme="minorHAnsi"/>
          <w:b/>
          <w:i/>
          <w:iCs/>
          <w:sz w:val="24"/>
          <w:shd w:val="clear" w:color="auto" w:fill="FFFFFF"/>
        </w:rPr>
        <w:t>154 registered</w:t>
      </w:r>
      <w:r>
        <w:rPr>
          <w:rFonts w:asciiTheme="minorHAnsi" w:hAnsiTheme="minorHAnsi" w:cstheme="minorHAnsi"/>
          <w:iCs/>
          <w:sz w:val="24"/>
          <w:shd w:val="clear" w:color="auto" w:fill="FFFFFF"/>
        </w:rPr>
        <w:t xml:space="preserve"> for the event so far. </w:t>
      </w:r>
      <w:r w:rsidRPr="007C39BE">
        <w:rPr>
          <w:rFonts w:asciiTheme="minorHAnsi" w:hAnsiTheme="minorHAnsi" w:cstheme="minorHAnsi"/>
          <w:iCs/>
          <w:sz w:val="24"/>
          <w:shd w:val="clear" w:color="auto" w:fill="FFFFFF"/>
        </w:rPr>
        <w:t xml:space="preserve">There are people registered from the </w:t>
      </w:r>
      <w:proofErr w:type="gramStart"/>
      <w:r w:rsidRPr="007C39BE">
        <w:rPr>
          <w:rFonts w:asciiTheme="minorHAnsi" w:hAnsiTheme="minorHAnsi" w:cstheme="minorHAnsi"/>
          <w:iCs/>
          <w:sz w:val="24"/>
          <w:shd w:val="clear" w:color="auto" w:fill="FFFFFF"/>
        </w:rPr>
        <w:t xml:space="preserve">following  </w:t>
      </w:r>
      <w:proofErr w:type="spellStart"/>
      <w:r w:rsidRPr="007C39BE">
        <w:rPr>
          <w:rFonts w:asciiTheme="minorHAnsi" w:hAnsiTheme="minorHAnsi" w:cstheme="minorHAnsi"/>
          <w:iCs/>
          <w:sz w:val="24"/>
          <w:shd w:val="clear" w:color="auto" w:fill="FFFFFF"/>
        </w:rPr>
        <w:t>organisations</w:t>
      </w:r>
      <w:proofErr w:type="spellEnd"/>
      <w:proofErr w:type="gramEnd"/>
      <w:r w:rsidRPr="007C39BE">
        <w:rPr>
          <w:rFonts w:asciiTheme="minorHAnsi" w:hAnsiTheme="minorHAnsi" w:cstheme="minorHAnsi"/>
          <w:iCs/>
          <w:sz w:val="24"/>
          <w:shd w:val="clear" w:color="auto" w:fill="FFFFFF"/>
        </w:rPr>
        <w:t xml:space="preserve">: The National Dementia Office, the HSE, </w:t>
      </w:r>
      <w:r>
        <w:rPr>
          <w:rFonts w:asciiTheme="minorHAnsi" w:hAnsiTheme="minorHAnsi" w:cstheme="minorHAnsi"/>
          <w:iCs/>
          <w:sz w:val="24"/>
          <w:shd w:val="clear" w:color="auto" w:fill="FFFFFF"/>
        </w:rPr>
        <w:t xml:space="preserve">The Disability Federation of Ireland, </w:t>
      </w:r>
      <w:r w:rsidRPr="007C39BE">
        <w:rPr>
          <w:rFonts w:asciiTheme="minorHAnsi" w:hAnsiTheme="minorHAnsi" w:cstheme="minorHAnsi"/>
          <w:iCs/>
          <w:sz w:val="24"/>
          <w:shd w:val="clear" w:color="auto" w:fill="FFFFFF"/>
        </w:rPr>
        <w:t xml:space="preserve">Nursing Homes Ireland, Dublin City University, University College Cork, Trinity College Dublin,  County Councils, the </w:t>
      </w:r>
      <w:proofErr w:type="spellStart"/>
      <w:r w:rsidRPr="007C39BE">
        <w:rPr>
          <w:rFonts w:asciiTheme="minorHAnsi" w:hAnsiTheme="minorHAnsi" w:cstheme="minorHAnsi"/>
          <w:iCs/>
          <w:sz w:val="24"/>
          <w:shd w:val="clear" w:color="auto" w:fill="FFFFFF"/>
        </w:rPr>
        <w:t>Gardai</w:t>
      </w:r>
      <w:proofErr w:type="spellEnd"/>
      <w:r w:rsidRPr="007C39BE">
        <w:rPr>
          <w:rFonts w:asciiTheme="minorHAnsi" w:hAnsiTheme="minorHAnsi" w:cstheme="minorHAnsi"/>
          <w:iCs/>
          <w:sz w:val="24"/>
          <w:shd w:val="clear" w:color="auto" w:fill="FFFFFF"/>
        </w:rPr>
        <w:t xml:space="preserve">, Age and Opportunity, The National Safeguarding Office, The Irish Centre for Social Gerontology, Local Link, Community Development </w:t>
      </w:r>
      <w:proofErr w:type="spellStart"/>
      <w:r w:rsidRPr="007C39BE">
        <w:rPr>
          <w:rFonts w:asciiTheme="minorHAnsi" w:hAnsiTheme="minorHAnsi" w:cstheme="minorHAnsi"/>
          <w:iCs/>
          <w:sz w:val="24"/>
          <w:shd w:val="clear" w:color="auto" w:fill="FFFFFF"/>
        </w:rPr>
        <w:t>organisations</w:t>
      </w:r>
      <w:proofErr w:type="spellEnd"/>
      <w:r w:rsidRPr="007C39BE">
        <w:rPr>
          <w:rFonts w:asciiTheme="minorHAnsi" w:hAnsiTheme="minorHAnsi" w:cstheme="minorHAnsi"/>
          <w:iCs/>
          <w:sz w:val="24"/>
          <w:shd w:val="clear" w:color="auto" w:fill="FFFFFF"/>
        </w:rPr>
        <w:t xml:space="preserve">, Active Retirement Ireland and HIQA. There are also many individual interested parties and some international guests from Notre Dame University, Bradford University and the Dementia Voices Empowerment Project in the UK.  </w:t>
      </w:r>
    </w:p>
    <w:p w14:paraId="31521172" w14:textId="77777777" w:rsidR="0009675E" w:rsidRPr="00F315B9" w:rsidRDefault="0009675E" w:rsidP="00624CA2">
      <w:pPr>
        <w:shd w:val="clear" w:color="auto" w:fill="FFFFFF"/>
        <w:spacing w:line="276" w:lineRule="auto"/>
        <w:rPr>
          <w:rFonts w:asciiTheme="minorHAnsi" w:hAnsiTheme="minorHAnsi" w:cstheme="minorHAnsi"/>
          <w:i/>
          <w:iCs/>
          <w:sz w:val="24"/>
          <w:shd w:val="clear" w:color="auto" w:fill="FFFFFF"/>
        </w:rPr>
      </w:pPr>
    </w:p>
    <w:p w14:paraId="2D9733CD" w14:textId="0F2D9E95" w:rsidR="00F23BD0" w:rsidRPr="00CC7779" w:rsidRDefault="00CC7779" w:rsidP="00624CA2">
      <w:pPr>
        <w:shd w:val="clear" w:color="auto" w:fill="FFFFFF"/>
        <w:spacing w:line="276" w:lineRule="auto"/>
        <w:rPr>
          <w:rFonts w:asciiTheme="minorHAnsi" w:hAnsiTheme="minorHAnsi" w:cstheme="minorHAnsi"/>
          <w:i/>
          <w:iCs/>
          <w:sz w:val="24"/>
          <w:shd w:val="clear" w:color="auto" w:fill="FFFFFF"/>
        </w:rPr>
      </w:pPr>
      <w:r w:rsidRPr="00CC7779">
        <w:rPr>
          <w:rFonts w:asciiTheme="minorHAnsi" w:hAnsiTheme="minorHAnsi" w:cstheme="minorHAnsi"/>
          <w:b/>
          <w:i/>
          <w:iCs/>
          <w:sz w:val="24"/>
          <w:shd w:val="clear" w:color="auto" w:fill="FFFFFF"/>
        </w:rPr>
        <w:t xml:space="preserve">The Alzheimer Society of Ireland CEO, </w:t>
      </w:r>
      <w:r w:rsidR="0009675E" w:rsidRPr="00CC7779">
        <w:rPr>
          <w:rFonts w:asciiTheme="minorHAnsi" w:hAnsiTheme="minorHAnsi" w:cstheme="minorHAnsi"/>
          <w:b/>
          <w:i/>
          <w:iCs/>
          <w:sz w:val="24"/>
          <w:shd w:val="clear" w:color="auto" w:fill="FFFFFF"/>
        </w:rPr>
        <w:t>Pat McLoughlin</w:t>
      </w:r>
      <w:r w:rsidRPr="00CC7779">
        <w:rPr>
          <w:rFonts w:asciiTheme="minorHAnsi" w:hAnsiTheme="minorHAnsi" w:cstheme="minorHAnsi"/>
          <w:b/>
          <w:i/>
          <w:iCs/>
          <w:sz w:val="24"/>
          <w:shd w:val="clear" w:color="auto" w:fill="FFFFFF"/>
        </w:rPr>
        <w:t xml:space="preserve"> said:</w:t>
      </w:r>
      <w:r w:rsidR="0009675E" w:rsidRPr="00CC7779">
        <w:rPr>
          <w:rFonts w:asciiTheme="minorHAnsi" w:hAnsiTheme="minorHAnsi" w:cstheme="minorHAnsi"/>
          <w:i/>
          <w:iCs/>
          <w:sz w:val="24"/>
          <w:shd w:val="clear" w:color="auto" w:fill="FFFFFF"/>
        </w:rPr>
        <w:t xml:space="preserve"> </w:t>
      </w:r>
      <w:r w:rsidRPr="00CC7779">
        <w:rPr>
          <w:rFonts w:asciiTheme="minorHAnsi" w:hAnsiTheme="minorHAnsi" w:cstheme="minorHAnsi"/>
          <w:i/>
          <w:iCs/>
          <w:sz w:val="24"/>
          <w:shd w:val="clear" w:color="auto" w:fill="FFFFFF"/>
        </w:rPr>
        <w:t>“</w:t>
      </w:r>
      <w:r w:rsidR="0009675E" w:rsidRPr="00CC7779">
        <w:rPr>
          <w:rFonts w:asciiTheme="minorHAnsi" w:hAnsiTheme="minorHAnsi" w:cstheme="minorHAnsi"/>
          <w:i/>
          <w:iCs/>
          <w:sz w:val="24"/>
          <w:shd w:val="clear" w:color="auto" w:fill="FFFFFF"/>
        </w:rPr>
        <w:t>Authentic participation of people living with dementia</w:t>
      </w:r>
      <w:r w:rsidR="00F23BD0" w:rsidRPr="00CC7779">
        <w:rPr>
          <w:rFonts w:asciiTheme="minorHAnsi" w:hAnsiTheme="minorHAnsi" w:cstheme="minorHAnsi"/>
          <w:i/>
          <w:iCs/>
          <w:sz w:val="24"/>
          <w:shd w:val="clear" w:color="auto" w:fill="FFFFFF"/>
        </w:rPr>
        <w:t xml:space="preserve"> does not just happen; it</w:t>
      </w:r>
      <w:r w:rsidR="0009675E" w:rsidRPr="00CC7779">
        <w:rPr>
          <w:rFonts w:asciiTheme="minorHAnsi" w:hAnsiTheme="minorHAnsi" w:cstheme="minorHAnsi"/>
          <w:i/>
          <w:iCs/>
          <w:sz w:val="24"/>
          <w:shd w:val="clear" w:color="auto" w:fill="FFFFFF"/>
        </w:rPr>
        <w:t xml:space="preserve"> takes planning</w:t>
      </w:r>
      <w:r w:rsidR="00F23BD0" w:rsidRPr="00CC7779">
        <w:rPr>
          <w:rFonts w:asciiTheme="minorHAnsi" w:hAnsiTheme="minorHAnsi" w:cstheme="minorHAnsi"/>
          <w:i/>
          <w:iCs/>
          <w:sz w:val="24"/>
          <w:shd w:val="clear" w:color="auto" w:fill="FFFFFF"/>
        </w:rPr>
        <w:t>, capacity</w:t>
      </w:r>
      <w:r w:rsidR="0009675E" w:rsidRPr="00CC7779">
        <w:rPr>
          <w:rFonts w:asciiTheme="minorHAnsi" w:hAnsiTheme="minorHAnsi" w:cstheme="minorHAnsi"/>
          <w:i/>
          <w:iCs/>
          <w:sz w:val="24"/>
          <w:shd w:val="clear" w:color="auto" w:fill="FFFFFF"/>
        </w:rPr>
        <w:t xml:space="preserve"> building and </w:t>
      </w:r>
      <w:r w:rsidR="00F23BD0" w:rsidRPr="00CC7779">
        <w:rPr>
          <w:rFonts w:asciiTheme="minorHAnsi" w:hAnsiTheme="minorHAnsi" w:cstheme="minorHAnsi"/>
          <w:i/>
          <w:iCs/>
          <w:sz w:val="24"/>
          <w:shd w:val="clear" w:color="auto" w:fill="FFFFFF"/>
        </w:rPr>
        <w:t xml:space="preserve">robust </w:t>
      </w:r>
      <w:r w:rsidR="0009675E" w:rsidRPr="00CC7779">
        <w:rPr>
          <w:rFonts w:asciiTheme="minorHAnsi" w:hAnsiTheme="minorHAnsi" w:cstheme="minorHAnsi"/>
          <w:i/>
          <w:iCs/>
          <w:sz w:val="24"/>
          <w:shd w:val="clear" w:color="auto" w:fill="FFFFFF"/>
        </w:rPr>
        <w:t>support.</w:t>
      </w:r>
      <w:r w:rsidR="00F23BD0" w:rsidRPr="00CC7779">
        <w:rPr>
          <w:rFonts w:asciiTheme="minorHAnsi" w:hAnsiTheme="minorHAnsi" w:cstheme="minorHAnsi"/>
          <w:i/>
          <w:iCs/>
          <w:sz w:val="24"/>
          <w:shd w:val="clear" w:color="auto" w:fill="FFFFFF"/>
        </w:rPr>
        <w:t xml:space="preserve"> I know policy makers want to involve people living with dementia and I believe this document can support them to do so. I have learned so much from people living with dementia </w:t>
      </w:r>
      <w:r w:rsidR="00780BA0">
        <w:rPr>
          <w:rFonts w:asciiTheme="minorHAnsi" w:hAnsiTheme="minorHAnsi" w:cstheme="minorHAnsi"/>
          <w:i/>
          <w:iCs/>
          <w:sz w:val="24"/>
          <w:shd w:val="clear" w:color="auto" w:fill="FFFFFF"/>
        </w:rPr>
        <w:t xml:space="preserve">during my time with The </w:t>
      </w:r>
      <w:r w:rsidR="00780BA0">
        <w:rPr>
          <w:rFonts w:asciiTheme="minorHAnsi" w:hAnsiTheme="minorHAnsi" w:cstheme="minorHAnsi"/>
          <w:i/>
          <w:iCs/>
          <w:sz w:val="24"/>
          <w:shd w:val="clear" w:color="auto" w:fill="FFFFFF"/>
        </w:rPr>
        <w:lastRenderedPageBreak/>
        <w:t xml:space="preserve">Alzheimer Society </w:t>
      </w:r>
      <w:r w:rsidR="00F012FD">
        <w:rPr>
          <w:rFonts w:asciiTheme="minorHAnsi" w:hAnsiTheme="minorHAnsi" w:cstheme="minorHAnsi"/>
          <w:i/>
          <w:iCs/>
          <w:sz w:val="24"/>
          <w:shd w:val="clear" w:color="auto" w:fill="FFFFFF"/>
        </w:rPr>
        <w:t xml:space="preserve">of Ireland and people </w:t>
      </w:r>
      <w:r w:rsidR="000D2910">
        <w:rPr>
          <w:rFonts w:asciiTheme="minorHAnsi" w:hAnsiTheme="minorHAnsi" w:cstheme="minorHAnsi"/>
          <w:i/>
          <w:iCs/>
          <w:sz w:val="24"/>
          <w:shd w:val="clear" w:color="auto" w:fill="FFFFFF"/>
        </w:rPr>
        <w:t xml:space="preserve">living </w:t>
      </w:r>
      <w:r w:rsidR="00F012FD">
        <w:rPr>
          <w:rFonts w:asciiTheme="minorHAnsi" w:hAnsiTheme="minorHAnsi" w:cstheme="minorHAnsi"/>
          <w:i/>
          <w:iCs/>
          <w:sz w:val="24"/>
          <w:shd w:val="clear" w:color="auto" w:fill="FFFFFF"/>
        </w:rPr>
        <w:t xml:space="preserve">with dementia inform everything we do and are at the core of the </w:t>
      </w:r>
      <w:proofErr w:type="spellStart"/>
      <w:r w:rsidR="00F012FD">
        <w:rPr>
          <w:rFonts w:asciiTheme="minorHAnsi" w:hAnsiTheme="minorHAnsi" w:cstheme="minorHAnsi"/>
          <w:i/>
          <w:iCs/>
          <w:sz w:val="24"/>
          <w:shd w:val="clear" w:color="auto" w:fill="FFFFFF"/>
        </w:rPr>
        <w:t>organisation</w:t>
      </w:r>
      <w:proofErr w:type="spellEnd"/>
      <w:r w:rsidR="00F012FD">
        <w:rPr>
          <w:rFonts w:asciiTheme="minorHAnsi" w:hAnsiTheme="minorHAnsi" w:cstheme="minorHAnsi"/>
          <w:i/>
          <w:iCs/>
          <w:sz w:val="24"/>
          <w:shd w:val="clear" w:color="auto" w:fill="FFFFFF"/>
        </w:rPr>
        <w:t>. I</w:t>
      </w:r>
      <w:r w:rsidR="00F23BD0" w:rsidRPr="00CC7779">
        <w:rPr>
          <w:rFonts w:asciiTheme="minorHAnsi" w:hAnsiTheme="minorHAnsi" w:cstheme="minorHAnsi"/>
          <w:i/>
          <w:iCs/>
          <w:sz w:val="24"/>
          <w:shd w:val="clear" w:color="auto" w:fill="FFFFFF"/>
        </w:rPr>
        <w:t xml:space="preserve">f we listen to </w:t>
      </w:r>
      <w:r w:rsidR="00F012FD">
        <w:rPr>
          <w:rFonts w:asciiTheme="minorHAnsi" w:hAnsiTheme="minorHAnsi" w:cstheme="minorHAnsi"/>
          <w:i/>
          <w:iCs/>
          <w:sz w:val="24"/>
          <w:shd w:val="clear" w:color="auto" w:fill="FFFFFF"/>
        </w:rPr>
        <w:t xml:space="preserve">people </w:t>
      </w:r>
      <w:r w:rsidR="000D2910">
        <w:rPr>
          <w:rFonts w:asciiTheme="minorHAnsi" w:hAnsiTheme="minorHAnsi" w:cstheme="minorHAnsi"/>
          <w:i/>
          <w:iCs/>
          <w:sz w:val="24"/>
          <w:shd w:val="clear" w:color="auto" w:fill="FFFFFF"/>
        </w:rPr>
        <w:t xml:space="preserve">living </w:t>
      </w:r>
      <w:r w:rsidR="00F012FD">
        <w:rPr>
          <w:rFonts w:asciiTheme="minorHAnsi" w:hAnsiTheme="minorHAnsi" w:cstheme="minorHAnsi"/>
          <w:i/>
          <w:iCs/>
          <w:sz w:val="24"/>
          <w:shd w:val="clear" w:color="auto" w:fill="FFFFFF"/>
        </w:rPr>
        <w:t xml:space="preserve">with dementia, </w:t>
      </w:r>
      <w:r w:rsidR="00F23BD0" w:rsidRPr="00CC7779">
        <w:rPr>
          <w:rFonts w:asciiTheme="minorHAnsi" w:hAnsiTheme="minorHAnsi" w:cstheme="minorHAnsi"/>
          <w:i/>
          <w:iCs/>
          <w:sz w:val="24"/>
          <w:shd w:val="clear" w:color="auto" w:fill="FFFFFF"/>
        </w:rPr>
        <w:t>they can support us to create a better an</w:t>
      </w:r>
      <w:r w:rsidR="00652CB0" w:rsidRPr="00CC7779">
        <w:rPr>
          <w:rFonts w:asciiTheme="minorHAnsi" w:hAnsiTheme="minorHAnsi" w:cstheme="minorHAnsi"/>
          <w:i/>
          <w:iCs/>
          <w:sz w:val="24"/>
          <w:shd w:val="clear" w:color="auto" w:fill="FFFFFF"/>
        </w:rPr>
        <w:t>d more inclusi</w:t>
      </w:r>
      <w:r w:rsidR="00F012FD">
        <w:rPr>
          <w:rFonts w:asciiTheme="minorHAnsi" w:hAnsiTheme="minorHAnsi" w:cstheme="minorHAnsi"/>
          <w:i/>
          <w:iCs/>
          <w:sz w:val="24"/>
          <w:shd w:val="clear" w:color="auto" w:fill="FFFFFF"/>
        </w:rPr>
        <w:t>ve network of dementia supports.”</w:t>
      </w:r>
    </w:p>
    <w:p w14:paraId="09136641" w14:textId="77777777" w:rsidR="00F23BD0" w:rsidRPr="00F315B9" w:rsidRDefault="00F23BD0" w:rsidP="00624CA2">
      <w:pPr>
        <w:shd w:val="clear" w:color="auto" w:fill="FFFFFF"/>
        <w:spacing w:line="276" w:lineRule="auto"/>
        <w:rPr>
          <w:rFonts w:asciiTheme="minorHAnsi" w:hAnsiTheme="minorHAnsi" w:cstheme="minorHAnsi"/>
          <w:i/>
          <w:iCs/>
          <w:sz w:val="24"/>
          <w:shd w:val="clear" w:color="auto" w:fill="FFFFFF"/>
        </w:rPr>
      </w:pPr>
    </w:p>
    <w:p w14:paraId="484676C6" w14:textId="493B4C16" w:rsidR="00F23BD0" w:rsidRPr="00F315B9" w:rsidRDefault="00CC7779" w:rsidP="00624CA2">
      <w:pPr>
        <w:shd w:val="clear" w:color="auto" w:fill="FFFFFF"/>
        <w:spacing w:line="276" w:lineRule="auto"/>
        <w:rPr>
          <w:rFonts w:asciiTheme="minorHAnsi" w:hAnsiTheme="minorHAnsi" w:cstheme="minorHAnsi"/>
          <w:iCs/>
          <w:sz w:val="24"/>
          <w:shd w:val="clear" w:color="auto" w:fill="FFFFFF"/>
        </w:rPr>
      </w:pPr>
      <w:r w:rsidRPr="00CC7779">
        <w:rPr>
          <w:rFonts w:asciiTheme="minorHAnsi" w:hAnsiTheme="minorHAnsi" w:cstheme="minorHAnsi"/>
          <w:b/>
          <w:i/>
          <w:iCs/>
          <w:sz w:val="24"/>
          <w:shd w:val="clear" w:color="auto" w:fill="FFFFFF"/>
        </w:rPr>
        <w:t xml:space="preserve">Senior Research Fellow, Centre for Economic and Social Research on Dementia at NUIG, </w:t>
      </w:r>
      <w:proofErr w:type="spellStart"/>
      <w:r w:rsidR="00F23BD0" w:rsidRPr="00CC7779">
        <w:rPr>
          <w:rFonts w:asciiTheme="minorHAnsi" w:hAnsiTheme="minorHAnsi" w:cstheme="minorHAnsi"/>
          <w:b/>
          <w:i/>
          <w:iCs/>
          <w:sz w:val="24"/>
          <w:shd w:val="clear" w:color="auto" w:fill="FFFFFF"/>
        </w:rPr>
        <w:t>Dr</w:t>
      </w:r>
      <w:proofErr w:type="spellEnd"/>
      <w:r w:rsidR="00F23BD0" w:rsidRPr="00CC7779">
        <w:rPr>
          <w:rFonts w:asciiTheme="minorHAnsi" w:hAnsiTheme="minorHAnsi" w:cstheme="minorHAnsi"/>
          <w:b/>
          <w:i/>
          <w:iCs/>
          <w:sz w:val="24"/>
          <w:shd w:val="clear" w:color="auto" w:fill="FFFFFF"/>
        </w:rPr>
        <w:t xml:space="preserve"> Fiona Keogh</w:t>
      </w:r>
      <w:r w:rsidRPr="00CC7779">
        <w:rPr>
          <w:rFonts w:asciiTheme="minorHAnsi" w:hAnsiTheme="minorHAnsi" w:cstheme="minorHAnsi"/>
          <w:b/>
          <w:i/>
          <w:iCs/>
          <w:sz w:val="24"/>
          <w:shd w:val="clear" w:color="auto" w:fill="FFFFFF"/>
        </w:rPr>
        <w:t xml:space="preserve"> </w:t>
      </w:r>
      <w:r w:rsidR="00F23BD0" w:rsidRPr="00CC7779">
        <w:rPr>
          <w:rFonts w:asciiTheme="minorHAnsi" w:hAnsiTheme="minorHAnsi" w:cstheme="minorHAnsi"/>
          <w:b/>
          <w:i/>
          <w:iCs/>
          <w:sz w:val="24"/>
          <w:shd w:val="clear" w:color="auto" w:fill="FFFFFF"/>
        </w:rPr>
        <w:t>said:</w:t>
      </w:r>
      <w:r w:rsidR="00F23BD0" w:rsidRPr="00F315B9">
        <w:rPr>
          <w:rFonts w:asciiTheme="minorHAnsi" w:hAnsiTheme="minorHAnsi" w:cstheme="minorHAnsi"/>
          <w:iCs/>
          <w:sz w:val="24"/>
          <w:shd w:val="clear" w:color="auto" w:fill="FFFFFF"/>
        </w:rPr>
        <w:t xml:space="preserve"> </w:t>
      </w:r>
      <w:r>
        <w:rPr>
          <w:rFonts w:asciiTheme="minorHAnsi" w:hAnsiTheme="minorHAnsi" w:cstheme="minorHAnsi"/>
          <w:sz w:val="24"/>
          <w:shd w:val="clear" w:color="auto" w:fill="FFFFFF"/>
        </w:rPr>
        <w:t>“</w:t>
      </w:r>
      <w:r w:rsidR="00F23BD0" w:rsidRPr="00F315B9">
        <w:rPr>
          <w:rFonts w:asciiTheme="minorHAnsi" w:hAnsiTheme="minorHAnsi" w:cstheme="minorHAnsi"/>
          <w:i/>
          <w:sz w:val="24"/>
          <w:shd w:val="clear" w:color="auto" w:fill="FFFFFF"/>
        </w:rPr>
        <w:t>We have been working with the members of the Iri</w:t>
      </w:r>
      <w:r w:rsidR="00F370F6">
        <w:rPr>
          <w:rFonts w:asciiTheme="minorHAnsi" w:hAnsiTheme="minorHAnsi" w:cstheme="minorHAnsi"/>
          <w:i/>
          <w:sz w:val="24"/>
          <w:shd w:val="clear" w:color="auto" w:fill="FFFFFF"/>
        </w:rPr>
        <w:t>sh Dementia Working Group and Th</w:t>
      </w:r>
      <w:r w:rsidR="00F23BD0" w:rsidRPr="00F315B9">
        <w:rPr>
          <w:rFonts w:asciiTheme="minorHAnsi" w:hAnsiTheme="minorHAnsi" w:cstheme="minorHAnsi"/>
          <w:i/>
          <w:sz w:val="24"/>
          <w:shd w:val="clear" w:color="auto" w:fill="FFFFFF"/>
        </w:rPr>
        <w:t>e Alzheimer Society of Ireland for many years now and have learned so much about what works best in terms of involving people with dementia as equal partners in our work. Co-producing the guidelines</w:t>
      </w:r>
      <w:r w:rsidR="00F23BD0" w:rsidRPr="00F315B9">
        <w:rPr>
          <w:rFonts w:asciiTheme="minorHAnsi" w:hAnsiTheme="minorHAnsi" w:cstheme="minorHAnsi"/>
          <w:sz w:val="24"/>
          <w:shd w:val="clear" w:color="auto" w:fill="FFFFFF"/>
        </w:rPr>
        <w:t xml:space="preserve"> </w:t>
      </w:r>
      <w:r w:rsidR="00F23BD0" w:rsidRPr="00F315B9">
        <w:rPr>
          <w:rFonts w:asciiTheme="minorHAnsi" w:hAnsiTheme="minorHAnsi" w:cstheme="minorHAnsi"/>
          <w:i/>
          <w:sz w:val="24"/>
          <w:shd w:val="clear" w:color="auto" w:fill="FFFFFF"/>
        </w:rPr>
        <w:t xml:space="preserve">was a wonderful opportunity to bring all of that learning and experience together so that it can be shared more widely to increase the ways in which people with dementia are involved in policy and providing advice and expertise to a wide range of other </w:t>
      </w:r>
      <w:proofErr w:type="spellStart"/>
      <w:r w:rsidR="00F23BD0" w:rsidRPr="00F315B9">
        <w:rPr>
          <w:rFonts w:asciiTheme="minorHAnsi" w:hAnsiTheme="minorHAnsi" w:cstheme="minorHAnsi"/>
          <w:i/>
          <w:sz w:val="24"/>
          <w:shd w:val="clear" w:color="auto" w:fill="FFFFFF"/>
        </w:rPr>
        <w:t>organisations</w:t>
      </w:r>
      <w:proofErr w:type="spellEnd"/>
      <w:r w:rsidR="00F23BD0" w:rsidRPr="00F315B9">
        <w:rPr>
          <w:rFonts w:asciiTheme="minorHAnsi" w:hAnsiTheme="minorHAnsi" w:cstheme="minorHAnsi"/>
          <w:i/>
          <w:sz w:val="24"/>
          <w:shd w:val="clear" w:color="auto" w:fill="FFFFFF"/>
        </w:rPr>
        <w:t>.</w:t>
      </w:r>
      <w:r>
        <w:rPr>
          <w:rFonts w:asciiTheme="minorHAnsi" w:hAnsiTheme="minorHAnsi" w:cstheme="minorHAnsi"/>
          <w:i/>
          <w:sz w:val="24"/>
          <w:shd w:val="clear" w:color="auto" w:fill="FFFFFF"/>
        </w:rPr>
        <w:t>”</w:t>
      </w:r>
    </w:p>
    <w:p w14:paraId="40D12632" w14:textId="77777777" w:rsidR="00CC7779" w:rsidRDefault="00CC7779" w:rsidP="00624CA2">
      <w:pPr>
        <w:spacing w:line="276" w:lineRule="auto"/>
        <w:rPr>
          <w:rFonts w:asciiTheme="minorHAnsi" w:hAnsiTheme="minorHAnsi" w:cstheme="minorHAnsi"/>
          <w:b/>
          <w:sz w:val="24"/>
          <w:shd w:val="clear" w:color="auto" w:fill="FFFFFF"/>
        </w:rPr>
      </w:pPr>
    </w:p>
    <w:p w14:paraId="243D84A6" w14:textId="0FBDE268" w:rsidR="003B0420" w:rsidRPr="00F315B9" w:rsidRDefault="003B7DE5" w:rsidP="00624CA2">
      <w:pPr>
        <w:spacing w:line="276" w:lineRule="auto"/>
        <w:rPr>
          <w:rFonts w:asciiTheme="minorHAnsi" w:hAnsiTheme="minorHAnsi"/>
          <w:i/>
          <w:sz w:val="24"/>
        </w:rPr>
      </w:pPr>
      <w:r w:rsidRPr="00F315B9">
        <w:rPr>
          <w:rFonts w:asciiTheme="minorHAnsi" w:hAnsiTheme="minorHAnsi" w:cstheme="minorHAnsi"/>
          <w:b/>
          <w:sz w:val="24"/>
          <w:shd w:val="clear" w:color="auto" w:fill="FFFFFF"/>
        </w:rPr>
        <w:t>ENDS</w:t>
      </w:r>
    </w:p>
    <w:p w14:paraId="1191430D" w14:textId="254D8B52" w:rsidR="003B7DE5" w:rsidRDefault="002025BC" w:rsidP="00624CA2">
      <w:pPr>
        <w:pStyle w:val="Default"/>
        <w:spacing w:line="276" w:lineRule="auto"/>
        <w:rPr>
          <w:rFonts w:asciiTheme="minorHAnsi" w:hAnsiTheme="minorHAnsi" w:cstheme="minorHAnsi"/>
          <w:b/>
          <w:color w:val="auto"/>
        </w:rPr>
      </w:pPr>
      <w:r w:rsidRPr="00F315B9">
        <w:rPr>
          <w:rFonts w:asciiTheme="minorHAnsi" w:hAnsiTheme="minorHAnsi" w:cstheme="minorHAnsi"/>
          <w:bCs/>
          <w:color w:val="auto"/>
          <w:lang w:eastAsia="en-IE"/>
        </w:rPr>
        <w:br/>
      </w:r>
      <w:r w:rsidR="003B7DE5" w:rsidRPr="00F315B9">
        <w:rPr>
          <w:rFonts w:asciiTheme="minorHAnsi" w:hAnsiTheme="minorHAnsi" w:cstheme="minorHAnsi"/>
          <w:b/>
          <w:color w:val="auto"/>
        </w:rPr>
        <w:t xml:space="preserve">For more information contact </w:t>
      </w:r>
      <w:r w:rsidR="00270D11" w:rsidRPr="00F315B9">
        <w:rPr>
          <w:rFonts w:asciiTheme="minorHAnsi" w:hAnsiTheme="minorHAnsi" w:cstheme="minorHAnsi"/>
          <w:b/>
          <w:color w:val="auto"/>
        </w:rPr>
        <w:t xml:space="preserve">The Alzheimer Society of Ireland Communications </w:t>
      </w:r>
      <w:r w:rsidR="00D64746" w:rsidRPr="00F315B9">
        <w:rPr>
          <w:rFonts w:asciiTheme="minorHAnsi" w:hAnsiTheme="minorHAnsi" w:cstheme="minorHAnsi"/>
          <w:b/>
          <w:color w:val="auto"/>
        </w:rPr>
        <w:t xml:space="preserve">Manager Cormac Cahill </w:t>
      </w:r>
      <w:hyperlink r:id="rId9" w:history="1">
        <w:r w:rsidR="00D64746" w:rsidRPr="00F315B9">
          <w:rPr>
            <w:rStyle w:val="Hyperlink"/>
            <w:rFonts w:asciiTheme="minorHAnsi" w:hAnsiTheme="minorHAnsi" w:cstheme="minorHAnsi"/>
            <w:b/>
            <w:color w:val="auto"/>
          </w:rPr>
          <w:t>cormac.cahill@alzheimer.ie</w:t>
        </w:r>
      </w:hyperlink>
      <w:r w:rsidR="00D64746" w:rsidRPr="00F315B9">
        <w:rPr>
          <w:rFonts w:asciiTheme="minorHAnsi" w:hAnsiTheme="minorHAnsi" w:cstheme="minorHAnsi"/>
          <w:b/>
          <w:color w:val="auto"/>
        </w:rPr>
        <w:t xml:space="preserve"> 086 044 1214</w:t>
      </w:r>
    </w:p>
    <w:p w14:paraId="62C99FF7" w14:textId="77777777" w:rsidR="005B3581" w:rsidRDefault="005B3581" w:rsidP="00624CA2">
      <w:pPr>
        <w:pStyle w:val="Default"/>
        <w:spacing w:line="276" w:lineRule="auto"/>
        <w:rPr>
          <w:rFonts w:asciiTheme="minorHAnsi" w:hAnsiTheme="minorHAnsi" w:cstheme="minorHAnsi"/>
          <w:b/>
          <w:color w:val="auto"/>
        </w:rPr>
      </w:pPr>
    </w:p>
    <w:p w14:paraId="6C0AB8EB" w14:textId="290AD80C" w:rsidR="005B3581" w:rsidRPr="00F315B9" w:rsidRDefault="005B3581" w:rsidP="00624CA2">
      <w:pPr>
        <w:pStyle w:val="Default"/>
        <w:spacing w:line="276" w:lineRule="auto"/>
        <w:rPr>
          <w:rFonts w:asciiTheme="minorHAnsi" w:hAnsiTheme="minorHAnsi" w:cstheme="minorHAnsi"/>
          <w:b/>
          <w:color w:val="auto"/>
        </w:rPr>
      </w:pPr>
      <w:r>
        <w:rPr>
          <w:rFonts w:asciiTheme="minorHAnsi" w:hAnsiTheme="minorHAnsi" w:cstheme="minorHAnsi"/>
          <w:b/>
          <w:color w:val="auto"/>
        </w:rPr>
        <w:t>NOTES TO THE EDITOR</w:t>
      </w:r>
    </w:p>
    <w:p w14:paraId="4A17F34C" w14:textId="4870FB6A" w:rsidR="00F2442B" w:rsidRPr="00650D7F" w:rsidRDefault="00650D7F" w:rsidP="00624CA2">
      <w:pPr>
        <w:spacing w:before="100" w:beforeAutospacing="1" w:after="100" w:afterAutospacing="1" w:line="276" w:lineRule="auto"/>
        <w:rPr>
          <w:rStyle w:val="Hyperlink"/>
          <w:rFonts w:asciiTheme="minorHAnsi" w:hAnsiTheme="minorHAnsi" w:cstheme="minorHAnsi"/>
          <w:b/>
          <w:bCs/>
          <w:i/>
          <w:color w:val="auto"/>
          <w:sz w:val="24"/>
          <w:u w:val="none"/>
          <w:lang w:eastAsia="en-IE"/>
        </w:rPr>
      </w:pPr>
      <w:r w:rsidRPr="00650D7F">
        <w:rPr>
          <w:rFonts w:asciiTheme="minorHAnsi" w:hAnsiTheme="minorHAnsi" w:cstheme="minorHAnsi"/>
          <w:b/>
          <w:bCs/>
          <w:i/>
          <w:sz w:val="24"/>
          <w:u w:val="single"/>
          <w:lang w:eastAsia="en-IE"/>
        </w:rPr>
        <w:t>About The Alzheimer Society of Ireland (ASI)</w:t>
      </w:r>
      <w:proofErr w:type="gramStart"/>
      <w:r w:rsidRPr="00650D7F">
        <w:rPr>
          <w:rFonts w:asciiTheme="minorHAnsi" w:hAnsiTheme="minorHAnsi" w:cstheme="minorHAnsi"/>
          <w:b/>
          <w:bCs/>
          <w:i/>
          <w:sz w:val="24"/>
          <w:u w:val="single"/>
          <w:lang w:eastAsia="en-IE"/>
        </w:rPr>
        <w:t>:</w:t>
      </w:r>
      <w:proofErr w:type="gramEnd"/>
      <w:r>
        <w:rPr>
          <w:rFonts w:asciiTheme="minorHAnsi" w:hAnsiTheme="minorHAnsi" w:cstheme="minorHAnsi"/>
          <w:b/>
          <w:bCs/>
          <w:i/>
          <w:sz w:val="24"/>
          <w:lang w:eastAsia="en-IE"/>
        </w:rPr>
        <w:br/>
      </w:r>
      <w:r w:rsidR="003B0420" w:rsidRPr="00F315B9">
        <w:rPr>
          <w:rFonts w:asciiTheme="minorHAnsi" w:hAnsiTheme="minorHAnsi" w:cstheme="minorHAnsi"/>
          <w:i/>
          <w:sz w:val="24"/>
          <w:lang w:eastAsia="en-IE"/>
        </w:rPr>
        <w:br/>
      </w:r>
      <w:r w:rsidR="00AD5225" w:rsidRPr="00F315B9">
        <w:rPr>
          <w:rFonts w:asciiTheme="minorHAnsi" w:hAnsiTheme="minorHAnsi" w:cstheme="minorHAnsi"/>
          <w:sz w:val="24"/>
        </w:rPr>
        <w:t xml:space="preserve">The ASI is the national leader in understanding and providing dementia-specific supports and services. With a national network of over 120 specialist services, 900 staff and 300 volunteers, each year they provide almost 900,000 hours of community-based, dementia-specific care throughout Ireland. For more information see </w:t>
      </w:r>
      <w:hyperlink r:id="rId10" w:history="1">
        <w:r w:rsidR="00D64746" w:rsidRPr="00F315B9">
          <w:rPr>
            <w:rStyle w:val="Hyperlink"/>
            <w:rFonts w:asciiTheme="minorHAnsi" w:hAnsiTheme="minorHAnsi" w:cstheme="minorHAnsi"/>
            <w:color w:val="auto"/>
            <w:sz w:val="24"/>
          </w:rPr>
          <w:t>www.alzheimer.ie</w:t>
        </w:r>
      </w:hyperlink>
    </w:p>
    <w:p w14:paraId="13A94AC5" w14:textId="77777777" w:rsidR="00650D7F" w:rsidRPr="000F73F9" w:rsidRDefault="00650D7F" w:rsidP="00650D7F">
      <w:pPr>
        <w:spacing w:line="276" w:lineRule="auto"/>
        <w:rPr>
          <w:rFonts w:asciiTheme="minorHAnsi" w:hAnsiTheme="minorHAnsi" w:cstheme="minorHAnsi"/>
          <w:b/>
          <w:i/>
          <w:sz w:val="24"/>
          <w:u w:val="single"/>
        </w:rPr>
      </w:pPr>
      <w:r w:rsidRPr="000F73F9">
        <w:rPr>
          <w:rFonts w:asciiTheme="minorHAnsi" w:hAnsiTheme="minorHAnsi" w:cstheme="minorHAnsi"/>
          <w:b/>
          <w:i/>
          <w:sz w:val="24"/>
          <w:u w:val="single"/>
        </w:rPr>
        <w:t>Responding to COVID-19 Public Health Emergency:</w:t>
      </w:r>
    </w:p>
    <w:p w14:paraId="60A63052" w14:textId="77777777" w:rsidR="00650D7F" w:rsidRDefault="00650D7F" w:rsidP="00650D7F">
      <w:pPr>
        <w:spacing w:line="276" w:lineRule="auto"/>
        <w:rPr>
          <w:rFonts w:asciiTheme="minorHAnsi" w:hAnsiTheme="minorHAnsi"/>
          <w:sz w:val="24"/>
        </w:rPr>
      </w:pPr>
    </w:p>
    <w:p w14:paraId="6298A1F0" w14:textId="77777777" w:rsidR="00650D7F" w:rsidRPr="00CD7B0F" w:rsidRDefault="00650D7F" w:rsidP="00650D7F">
      <w:pPr>
        <w:spacing w:line="276" w:lineRule="auto"/>
        <w:rPr>
          <w:rFonts w:asciiTheme="minorHAnsi" w:hAnsiTheme="minorHAnsi" w:cstheme="minorHAnsi"/>
          <w:sz w:val="24"/>
          <w:shd w:val="clear" w:color="auto" w:fill="FFFFFF"/>
        </w:rPr>
      </w:pPr>
      <w:r w:rsidRPr="00CD7B0F">
        <w:rPr>
          <w:rFonts w:asciiTheme="minorHAnsi" w:hAnsiTheme="minorHAnsi" w:cstheme="minorHAnsi"/>
          <w:sz w:val="24"/>
          <w:shd w:val="clear" w:color="auto" w:fill="FFFFFF"/>
        </w:rPr>
        <w:t>The ASI has developed some</w:t>
      </w:r>
      <w:r w:rsidRPr="00CD7B0F">
        <w:rPr>
          <w:rFonts w:asciiTheme="minorHAnsi" w:hAnsiTheme="minorHAnsi" w:cstheme="minorHAnsi"/>
          <w:b/>
          <w:i/>
          <w:sz w:val="24"/>
          <w:shd w:val="clear" w:color="auto" w:fill="FFFFFF"/>
        </w:rPr>
        <w:t xml:space="preserve"> tip sheets </w:t>
      </w:r>
      <w:r>
        <w:rPr>
          <w:rFonts w:asciiTheme="minorHAnsi" w:hAnsiTheme="minorHAnsi" w:cstheme="minorHAnsi"/>
          <w:sz w:val="24"/>
          <w:shd w:val="clear" w:color="auto" w:fill="FFFFFF"/>
        </w:rPr>
        <w:t xml:space="preserve">and </w:t>
      </w:r>
      <w:r w:rsidRPr="00CD7B0F">
        <w:rPr>
          <w:rFonts w:asciiTheme="minorHAnsi" w:hAnsiTheme="minorHAnsi" w:cstheme="minorHAnsi"/>
          <w:sz w:val="24"/>
          <w:shd w:val="clear" w:color="auto" w:fill="FFFFFF"/>
        </w:rPr>
        <w:t>a number of factsheets to help support people with dementia and their families in a challenging and rapidly changing situation including the following:</w:t>
      </w:r>
    </w:p>
    <w:p w14:paraId="14896076" w14:textId="77777777" w:rsidR="00650D7F" w:rsidRPr="004E377A" w:rsidRDefault="00650D7F" w:rsidP="00650D7F">
      <w:pPr>
        <w:spacing w:line="276" w:lineRule="auto"/>
        <w:rPr>
          <w:rFonts w:asciiTheme="minorHAnsi" w:hAnsiTheme="minorHAnsi" w:cstheme="minorHAnsi"/>
          <w:color w:val="000000"/>
          <w:sz w:val="24"/>
          <w:shd w:val="clear" w:color="auto" w:fill="FFFFFF"/>
        </w:rPr>
      </w:pPr>
    </w:p>
    <w:p w14:paraId="75465466" w14:textId="77777777" w:rsidR="00650D7F" w:rsidRPr="004E377A" w:rsidRDefault="00650D7F" w:rsidP="00650D7F">
      <w:pPr>
        <w:pStyle w:val="ListParagraph"/>
        <w:numPr>
          <w:ilvl w:val="0"/>
          <w:numId w:val="12"/>
        </w:numPr>
        <w:spacing w:line="276" w:lineRule="auto"/>
        <w:rPr>
          <w:rFonts w:asciiTheme="minorHAnsi" w:hAnsiTheme="minorHAnsi" w:cstheme="minorHAnsi"/>
          <w:i/>
          <w:color w:val="000000"/>
          <w:sz w:val="24"/>
          <w:shd w:val="clear" w:color="auto" w:fill="FFFFFF"/>
        </w:rPr>
      </w:pPr>
      <w:r w:rsidRPr="004E377A">
        <w:rPr>
          <w:rFonts w:asciiTheme="minorHAnsi" w:hAnsiTheme="minorHAnsi" w:cstheme="minorHAnsi"/>
          <w:i/>
          <w:color w:val="000000"/>
          <w:sz w:val="24"/>
          <w:shd w:val="clear" w:color="auto" w:fill="FFFFFF"/>
        </w:rPr>
        <w:t>Tips for vulnerable adults</w:t>
      </w:r>
    </w:p>
    <w:p w14:paraId="2620BC7A" w14:textId="77777777" w:rsidR="00650D7F" w:rsidRPr="004E377A" w:rsidRDefault="00650D7F" w:rsidP="00650D7F">
      <w:pPr>
        <w:pStyle w:val="ListParagraph"/>
        <w:numPr>
          <w:ilvl w:val="0"/>
          <w:numId w:val="12"/>
        </w:numPr>
        <w:spacing w:line="276" w:lineRule="auto"/>
        <w:rPr>
          <w:rFonts w:asciiTheme="minorHAnsi" w:hAnsiTheme="minorHAnsi" w:cstheme="minorHAnsi"/>
          <w:i/>
          <w:color w:val="000000"/>
          <w:sz w:val="24"/>
          <w:shd w:val="clear" w:color="auto" w:fill="FFFFFF"/>
        </w:rPr>
      </w:pPr>
      <w:r w:rsidRPr="004E377A">
        <w:rPr>
          <w:rFonts w:asciiTheme="minorHAnsi" w:hAnsiTheme="minorHAnsi" w:cstheme="minorHAnsi"/>
          <w:i/>
          <w:color w:val="000000"/>
          <w:sz w:val="24"/>
          <w:shd w:val="clear" w:color="auto" w:fill="FFFFFF"/>
        </w:rPr>
        <w:t>Tips for supporting vulnerable people in the community</w:t>
      </w:r>
    </w:p>
    <w:p w14:paraId="50EB4BB1" w14:textId="77777777" w:rsidR="00650D7F" w:rsidRDefault="00650D7F" w:rsidP="00650D7F">
      <w:pPr>
        <w:pStyle w:val="ListParagraph"/>
        <w:numPr>
          <w:ilvl w:val="0"/>
          <w:numId w:val="12"/>
        </w:numPr>
        <w:spacing w:line="276" w:lineRule="auto"/>
        <w:rPr>
          <w:rFonts w:asciiTheme="minorHAnsi" w:hAnsiTheme="minorHAnsi" w:cstheme="minorHAnsi"/>
          <w:i/>
          <w:color w:val="000000"/>
          <w:sz w:val="24"/>
          <w:shd w:val="clear" w:color="auto" w:fill="FFFFFF"/>
        </w:rPr>
      </w:pPr>
      <w:r w:rsidRPr="004E377A">
        <w:rPr>
          <w:rFonts w:asciiTheme="minorHAnsi" w:hAnsiTheme="minorHAnsi" w:cstheme="minorHAnsi"/>
          <w:i/>
          <w:color w:val="000000"/>
          <w:sz w:val="24"/>
          <w:shd w:val="clear" w:color="auto" w:fill="FFFFFF"/>
        </w:rPr>
        <w:t>Tips for nursing home restrictions</w:t>
      </w:r>
    </w:p>
    <w:p w14:paraId="6DC3A80E" w14:textId="77777777" w:rsidR="00650D7F" w:rsidRPr="004E377A" w:rsidRDefault="00650D7F" w:rsidP="00650D7F">
      <w:pPr>
        <w:pStyle w:val="ListParagraph"/>
        <w:numPr>
          <w:ilvl w:val="0"/>
          <w:numId w:val="12"/>
        </w:numPr>
        <w:spacing w:line="276" w:lineRule="auto"/>
        <w:rPr>
          <w:rFonts w:asciiTheme="minorHAnsi" w:hAnsiTheme="minorHAnsi" w:cstheme="minorHAnsi"/>
          <w:i/>
          <w:color w:val="000000"/>
          <w:sz w:val="24"/>
          <w:shd w:val="clear" w:color="auto" w:fill="FFFFFF"/>
        </w:rPr>
      </w:pPr>
      <w:r w:rsidRPr="004D1241">
        <w:rPr>
          <w:rFonts w:asciiTheme="minorHAnsi" w:hAnsiTheme="minorHAnsi" w:cstheme="minorHAnsi"/>
          <w:i/>
          <w:color w:val="000000"/>
          <w:sz w:val="24"/>
          <w:shd w:val="clear" w:color="auto" w:fill="FFFFFF"/>
        </w:rPr>
        <w:t>Prepare &amp; Care: A simple, step by step guide to caring for a loved one living with dementia</w:t>
      </w:r>
    </w:p>
    <w:p w14:paraId="06130A5D" w14:textId="77777777" w:rsidR="00650D7F" w:rsidRDefault="00650D7F" w:rsidP="00650D7F">
      <w:pPr>
        <w:tabs>
          <w:tab w:val="left" w:pos="7650"/>
        </w:tabs>
        <w:spacing w:line="276" w:lineRule="auto"/>
        <w:rPr>
          <w:rFonts w:asciiTheme="minorHAnsi" w:hAnsiTheme="minorHAnsi" w:cstheme="minorHAnsi"/>
          <w:b/>
          <w:bCs/>
          <w:sz w:val="24"/>
          <w:lang w:eastAsia="en-IE"/>
        </w:rPr>
      </w:pPr>
    </w:p>
    <w:p w14:paraId="2AF5F053" w14:textId="326F0A23" w:rsidR="00550F7F" w:rsidRPr="00550F7F" w:rsidRDefault="00650D7F" w:rsidP="00650D7F">
      <w:pPr>
        <w:tabs>
          <w:tab w:val="left" w:pos="7650"/>
        </w:tabs>
        <w:spacing w:line="276" w:lineRule="auto"/>
        <w:rPr>
          <w:rFonts w:asciiTheme="minorHAnsi" w:hAnsiTheme="minorHAnsi" w:cstheme="minorHAnsi"/>
          <w:color w:val="0000FF"/>
          <w:sz w:val="24"/>
          <w:u w:val="single"/>
          <w:lang w:eastAsia="en-IE"/>
        </w:rPr>
      </w:pPr>
      <w:r w:rsidRPr="00F315B9">
        <w:rPr>
          <w:rFonts w:asciiTheme="minorHAnsi" w:hAnsiTheme="minorHAnsi" w:cstheme="minorHAnsi"/>
          <w:b/>
          <w:bCs/>
          <w:sz w:val="24"/>
          <w:lang w:eastAsia="en-IE"/>
        </w:rPr>
        <w:t>Website:</w:t>
      </w:r>
      <w:r w:rsidR="007C39BE">
        <w:t xml:space="preserve"> </w:t>
      </w:r>
      <w:r w:rsidR="007C39BE" w:rsidRPr="007C39BE">
        <w:rPr>
          <w:rFonts w:asciiTheme="minorHAnsi" w:hAnsiTheme="minorHAnsi" w:cstheme="minorHAnsi"/>
          <w:sz w:val="24"/>
        </w:rPr>
        <w:t>www.alzheimer.ie</w:t>
      </w:r>
    </w:p>
    <w:p w14:paraId="327B9F4E" w14:textId="77777777" w:rsidR="00650D7F" w:rsidRDefault="00650D7F" w:rsidP="00650D7F">
      <w:pPr>
        <w:tabs>
          <w:tab w:val="left" w:pos="7650"/>
        </w:tabs>
        <w:spacing w:line="276" w:lineRule="auto"/>
        <w:rPr>
          <w:rFonts w:asciiTheme="minorHAnsi" w:hAnsiTheme="minorHAnsi" w:cstheme="minorHAnsi"/>
          <w:sz w:val="24"/>
          <w:lang w:eastAsia="en-IE"/>
        </w:rPr>
      </w:pPr>
    </w:p>
    <w:p w14:paraId="4B9B3DE4" w14:textId="77777777" w:rsidR="00650D7F" w:rsidRPr="008C56C5" w:rsidRDefault="00650D7F" w:rsidP="00650D7F">
      <w:pPr>
        <w:tabs>
          <w:tab w:val="left" w:pos="7650"/>
        </w:tabs>
        <w:spacing w:line="276" w:lineRule="auto"/>
        <w:rPr>
          <w:rFonts w:asciiTheme="minorHAnsi" w:hAnsiTheme="minorHAnsi" w:cstheme="minorHAnsi"/>
          <w:b/>
          <w:i/>
          <w:sz w:val="24"/>
          <w:u w:val="single"/>
          <w:lang w:eastAsia="en-IE"/>
        </w:rPr>
      </w:pPr>
      <w:r w:rsidRPr="008C56C5">
        <w:rPr>
          <w:rFonts w:asciiTheme="minorHAnsi" w:hAnsiTheme="minorHAnsi" w:cstheme="minorHAnsi"/>
          <w:b/>
          <w:i/>
          <w:sz w:val="24"/>
          <w:u w:val="single"/>
          <w:lang w:eastAsia="en-IE"/>
        </w:rPr>
        <w:t>Alzheimer National Helpline:</w:t>
      </w:r>
    </w:p>
    <w:p w14:paraId="58AAEE0E" w14:textId="2630B9FA" w:rsidR="00650D7F" w:rsidRPr="00C126FA" w:rsidRDefault="00C126FA" w:rsidP="00624CA2">
      <w:pPr>
        <w:spacing w:before="100" w:beforeAutospacing="1" w:after="100" w:afterAutospacing="1" w:line="276" w:lineRule="auto"/>
        <w:rPr>
          <w:rFonts w:asciiTheme="minorHAnsi" w:hAnsiTheme="minorHAnsi" w:cstheme="minorHAnsi"/>
          <w:sz w:val="24"/>
        </w:rPr>
      </w:pPr>
      <w:r w:rsidRPr="00C126FA">
        <w:rPr>
          <w:rFonts w:asciiTheme="minorHAnsi" w:hAnsiTheme="minorHAnsi" w:cstheme="minorHAnsi"/>
          <w:sz w:val="24"/>
        </w:rPr>
        <w:t>For more information on our supports and services during this challenging time, please contact The Alzheimer Society of Ireland National Helpline where you can now also book in a 1:1 session with a Dementia Nurse or Dementia Adviser, is open six days a week Monday to Friday 10am–5pm and Saturday 10am–4pm on 1800 341 341. Email at helpline@alzheimer.ie or via Live Chat at www.alzheimer.ie</w:t>
      </w:r>
    </w:p>
    <w:p w14:paraId="13DD92B0" w14:textId="3169E5F4" w:rsidR="00F2442B" w:rsidRDefault="00F2442B" w:rsidP="00624CA2">
      <w:pPr>
        <w:spacing w:before="100" w:beforeAutospacing="1" w:after="100" w:afterAutospacing="1" w:line="276" w:lineRule="auto"/>
        <w:rPr>
          <w:rFonts w:asciiTheme="minorHAnsi" w:hAnsiTheme="minorHAnsi" w:cstheme="minorHAnsi"/>
          <w:sz w:val="24"/>
        </w:rPr>
      </w:pPr>
      <w:r w:rsidRPr="00650D7F">
        <w:rPr>
          <w:rFonts w:asciiTheme="minorHAnsi" w:hAnsiTheme="minorHAnsi" w:cstheme="minorHAnsi"/>
          <w:b/>
          <w:i/>
          <w:sz w:val="24"/>
          <w:u w:val="single"/>
        </w:rPr>
        <w:t>About The Centre for Economic and Social Research on Dementia (CESRD)</w:t>
      </w:r>
      <w:proofErr w:type="gramStart"/>
      <w:r w:rsidRPr="00650D7F">
        <w:rPr>
          <w:rFonts w:asciiTheme="minorHAnsi" w:hAnsiTheme="minorHAnsi" w:cstheme="minorHAnsi"/>
          <w:b/>
          <w:i/>
          <w:sz w:val="24"/>
          <w:u w:val="single"/>
        </w:rPr>
        <w:t>:</w:t>
      </w:r>
      <w:proofErr w:type="gramEnd"/>
      <w:r w:rsidR="00650D7F">
        <w:rPr>
          <w:rFonts w:asciiTheme="minorHAnsi" w:hAnsiTheme="minorHAnsi" w:cstheme="minorHAnsi"/>
          <w:sz w:val="24"/>
        </w:rPr>
        <w:br/>
      </w:r>
      <w:r>
        <w:rPr>
          <w:rFonts w:asciiTheme="minorHAnsi" w:hAnsiTheme="minorHAnsi" w:cstheme="minorHAnsi"/>
          <w:sz w:val="24"/>
        </w:rPr>
        <w:br/>
      </w:r>
      <w:r w:rsidRPr="00F2442B">
        <w:rPr>
          <w:rFonts w:asciiTheme="minorHAnsi" w:hAnsiTheme="minorHAnsi" w:cstheme="minorHAnsi"/>
          <w:sz w:val="24"/>
        </w:rPr>
        <w:t xml:space="preserve">The CESRD will develop and facilitate new thinking on dementia in Ireland that focuses on personhood within dementia and a resource allocation process that </w:t>
      </w:r>
      <w:proofErr w:type="spellStart"/>
      <w:r w:rsidRPr="00F2442B">
        <w:rPr>
          <w:rFonts w:asciiTheme="minorHAnsi" w:hAnsiTheme="minorHAnsi" w:cstheme="minorHAnsi"/>
          <w:sz w:val="24"/>
        </w:rPr>
        <w:t>maximises</w:t>
      </w:r>
      <w:proofErr w:type="spellEnd"/>
      <w:r w:rsidRPr="00F2442B">
        <w:rPr>
          <w:rFonts w:asciiTheme="minorHAnsi" w:hAnsiTheme="minorHAnsi" w:cstheme="minorHAnsi"/>
          <w:sz w:val="24"/>
        </w:rPr>
        <w:t xml:space="preserve"> the capabilities and well-being of people with the disease and their family carers in an efficient and effective way. The Centre will provide the research framework to support the implementation of the National Dementia Strategy in Ireland.  Researchers at the Centre will offer support in terms of social audit, economic evaluation and both quantitative and qualitative analysis of dementia care in Ireland. The CESRD will focus mainly on exploring non-pharmacological approaches to the care of people with dementia.</w:t>
      </w:r>
      <w:r>
        <w:rPr>
          <w:rFonts w:asciiTheme="minorHAnsi" w:hAnsiTheme="minorHAnsi" w:cstheme="minorHAnsi"/>
          <w:sz w:val="24"/>
        </w:rPr>
        <w:t xml:space="preserve"> </w:t>
      </w:r>
      <w:hyperlink r:id="rId11" w:history="1">
        <w:r w:rsidR="00772C2B" w:rsidRPr="007F4FAF">
          <w:rPr>
            <w:rStyle w:val="Hyperlink"/>
            <w:rFonts w:asciiTheme="minorHAnsi" w:hAnsiTheme="minorHAnsi" w:cstheme="minorHAnsi"/>
            <w:sz w:val="24"/>
          </w:rPr>
          <w:t>www.cesrd.ie</w:t>
        </w:r>
      </w:hyperlink>
    </w:p>
    <w:p w14:paraId="48C00B53" w14:textId="37F23E98" w:rsidR="00772C2B" w:rsidRPr="00F315B9" w:rsidRDefault="00772C2B" w:rsidP="00624CA2">
      <w:pPr>
        <w:spacing w:before="100" w:beforeAutospacing="1" w:after="100" w:afterAutospacing="1" w:line="276" w:lineRule="auto"/>
        <w:rPr>
          <w:rFonts w:asciiTheme="minorHAnsi" w:hAnsiTheme="minorHAnsi" w:cstheme="minorHAnsi"/>
          <w:sz w:val="24"/>
        </w:rPr>
      </w:pPr>
      <w:r w:rsidRPr="00650D7F">
        <w:rPr>
          <w:rFonts w:asciiTheme="minorHAnsi" w:hAnsiTheme="minorHAnsi" w:cstheme="minorHAnsi"/>
          <w:b/>
          <w:i/>
          <w:sz w:val="24"/>
          <w:u w:val="single"/>
        </w:rPr>
        <w:t>About the Irish Dementia Working Group (IDWG):</w:t>
      </w:r>
      <w:r w:rsidR="00650D7F">
        <w:rPr>
          <w:rFonts w:asciiTheme="minorHAnsi" w:hAnsiTheme="minorHAnsi" w:cstheme="minorHAnsi"/>
          <w:sz w:val="24"/>
        </w:rPr>
        <w:br/>
      </w:r>
      <w:r>
        <w:rPr>
          <w:rFonts w:asciiTheme="minorHAnsi" w:hAnsiTheme="minorHAnsi" w:cstheme="minorHAnsi"/>
          <w:sz w:val="24"/>
        </w:rPr>
        <w:br/>
      </w:r>
      <w:r w:rsidRPr="00772C2B">
        <w:rPr>
          <w:rFonts w:asciiTheme="minorHAnsi" w:hAnsiTheme="minorHAnsi" w:cstheme="minorHAnsi"/>
          <w:sz w:val="24"/>
        </w:rPr>
        <w:t xml:space="preserve">The IDWG is an advocacy group of people with a diagnosis of dementia who work to share their experiences and highlight issues important to them. By amplifying the voice of people living with dementia they aim to improve understanding of the condition and supports for those affected by dementia.  The IDWG works to influence public policy, raise awareness, engage in political advocacy and </w:t>
      </w:r>
      <w:proofErr w:type="spellStart"/>
      <w:r w:rsidRPr="00772C2B">
        <w:rPr>
          <w:rFonts w:asciiTheme="minorHAnsi" w:hAnsiTheme="minorHAnsi" w:cstheme="minorHAnsi"/>
          <w:sz w:val="24"/>
        </w:rPr>
        <w:t>destigmatise</w:t>
      </w:r>
      <w:proofErr w:type="spellEnd"/>
      <w:r w:rsidRPr="00772C2B">
        <w:rPr>
          <w:rFonts w:asciiTheme="minorHAnsi" w:hAnsiTheme="minorHAnsi" w:cstheme="minorHAnsi"/>
          <w:sz w:val="24"/>
        </w:rPr>
        <w:t xml:space="preserve"> dementia by speaking publicly and in the media.</w:t>
      </w:r>
    </w:p>
    <w:p w14:paraId="5438D384" w14:textId="6CABDD6B" w:rsidR="0044035F" w:rsidRPr="00F315B9" w:rsidRDefault="0044035F" w:rsidP="00624CA2">
      <w:pPr>
        <w:pStyle w:val="NormalWeb"/>
        <w:spacing w:line="276" w:lineRule="auto"/>
        <w:rPr>
          <w:rFonts w:asciiTheme="minorHAnsi" w:hAnsiTheme="minorHAnsi" w:cstheme="minorHAnsi"/>
          <w:sz w:val="24"/>
          <w:szCs w:val="24"/>
        </w:rPr>
      </w:pPr>
      <w:r w:rsidRPr="00F315B9">
        <w:rPr>
          <w:rStyle w:val="Strong"/>
          <w:rFonts w:asciiTheme="minorHAnsi" w:hAnsiTheme="minorHAnsi" w:cstheme="minorHAnsi"/>
          <w:sz w:val="24"/>
          <w:szCs w:val="24"/>
        </w:rPr>
        <w:t>ABOUT DEMENTIA</w:t>
      </w:r>
      <w:r w:rsidRPr="00F315B9">
        <w:rPr>
          <w:rFonts w:asciiTheme="minorHAnsi" w:hAnsiTheme="minorHAnsi" w:cstheme="minorHAnsi"/>
          <w:b/>
          <w:bCs/>
          <w:sz w:val="24"/>
          <w:szCs w:val="24"/>
        </w:rPr>
        <w:br/>
      </w:r>
      <w:r w:rsidRPr="00F315B9">
        <w:rPr>
          <w:rFonts w:asciiTheme="minorHAnsi" w:hAnsiTheme="minorHAnsi" w:cstheme="minorHAnsi"/>
          <w:sz w:val="24"/>
          <w:szCs w:val="24"/>
        </w:rPr>
        <w:br/>
        <w:t xml:space="preserve">• The number of people with dementia in Ireland is expected to more than double from </w:t>
      </w:r>
      <w:r w:rsidR="00C40A81" w:rsidRPr="00F315B9">
        <w:rPr>
          <w:rFonts w:asciiTheme="minorHAnsi" w:hAnsiTheme="minorHAnsi" w:cstheme="minorHAnsi"/>
          <w:sz w:val="24"/>
          <w:szCs w:val="24"/>
        </w:rPr>
        <w:t xml:space="preserve">55,000 today to </w:t>
      </w:r>
      <w:r w:rsidR="00C40A81" w:rsidRPr="00F315B9">
        <w:rPr>
          <w:rFonts w:asciiTheme="minorHAnsi" w:hAnsiTheme="minorHAnsi" w:cstheme="minorHAnsi"/>
          <w:bCs/>
          <w:sz w:val="24"/>
          <w:szCs w:val="24"/>
        </w:rPr>
        <w:t>141,200 in 2050.*</w:t>
      </w:r>
      <w:r w:rsidRPr="00F315B9">
        <w:rPr>
          <w:rFonts w:asciiTheme="minorHAnsi" w:hAnsiTheme="minorHAnsi" w:cstheme="minorHAnsi"/>
          <w:sz w:val="24"/>
          <w:szCs w:val="24"/>
        </w:rPr>
        <w:br/>
        <w:t>• Dementia is an umbrella term used to describe a range of conditions which cause changes and damage to the brain.</w:t>
      </w:r>
      <w:r w:rsidRPr="00F315B9">
        <w:rPr>
          <w:rFonts w:asciiTheme="minorHAnsi" w:hAnsiTheme="minorHAnsi" w:cstheme="minorHAnsi"/>
          <w:sz w:val="24"/>
          <w:szCs w:val="24"/>
        </w:rPr>
        <w:br/>
        <w:t>• Dementia is progressive. There is currently no cure. Dementia is not simply a health issue but a social issue that requires a community response.</w:t>
      </w:r>
      <w:r w:rsidRPr="00F315B9">
        <w:rPr>
          <w:rFonts w:asciiTheme="minorHAnsi" w:hAnsiTheme="minorHAnsi" w:cstheme="minorHAnsi"/>
          <w:sz w:val="24"/>
          <w:szCs w:val="24"/>
        </w:rPr>
        <w:br/>
        <w:t xml:space="preserve">• The majority of people with dementia (63%) live at home in the community. Over 180,000 people in Ireland are currently or have been carers for a family member or partner with dementia with many </w:t>
      </w:r>
      <w:r w:rsidRPr="00F315B9">
        <w:rPr>
          <w:rFonts w:asciiTheme="minorHAnsi" w:hAnsiTheme="minorHAnsi" w:cstheme="minorHAnsi"/>
          <w:sz w:val="24"/>
          <w:szCs w:val="24"/>
        </w:rPr>
        <w:lastRenderedPageBreak/>
        <w:t>more providing support and care in other ways.</w:t>
      </w:r>
      <w:r w:rsidRPr="00F315B9">
        <w:rPr>
          <w:rFonts w:asciiTheme="minorHAnsi" w:hAnsiTheme="minorHAnsi" w:cstheme="minorHAnsi"/>
          <w:sz w:val="24"/>
          <w:szCs w:val="24"/>
        </w:rPr>
        <w:br/>
        <w:t>• There are 11,000 new cases of dementia in Ireland each year. That’s at least 30 people every day and anyone can get dementia - even people in their 30s/40s/50s.*</w:t>
      </w:r>
      <w:r w:rsidR="00C40A81" w:rsidRPr="00F315B9">
        <w:rPr>
          <w:rFonts w:asciiTheme="minorHAnsi" w:hAnsiTheme="minorHAnsi" w:cstheme="minorHAnsi"/>
          <w:sz w:val="24"/>
          <w:szCs w:val="24"/>
        </w:rPr>
        <w:t>*</w:t>
      </w:r>
      <w:r w:rsidRPr="00F315B9">
        <w:rPr>
          <w:rFonts w:asciiTheme="minorHAnsi" w:hAnsiTheme="minorHAnsi" w:cstheme="minorHAnsi"/>
          <w:sz w:val="24"/>
          <w:szCs w:val="24"/>
        </w:rPr>
        <w:br/>
        <w:t>• 1 in 10 people diagnosed with dementia in Ireland are under 65.</w:t>
      </w:r>
      <w:r w:rsidRPr="00F315B9">
        <w:rPr>
          <w:rFonts w:asciiTheme="minorHAnsi" w:hAnsiTheme="minorHAnsi" w:cstheme="minorHAnsi"/>
          <w:sz w:val="24"/>
          <w:szCs w:val="24"/>
        </w:rPr>
        <w:br/>
        <w:t>• The overall cost of dementia care in Ireland is just over €1.69 billion per annum; 48% of this is attributable to family care; 43% is accounted for by residential care; formal health and social care services contribute only 9% to the total cost</w:t>
      </w:r>
      <w:r w:rsidRPr="00F315B9">
        <w:rPr>
          <w:rFonts w:asciiTheme="minorHAnsi" w:hAnsiTheme="minorHAnsi" w:cstheme="minorHAnsi"/>
          <w:sz w:val="24"/>
          <w:szCs w:val="24"/>
        </w:rPr>
        <w:br/>
      </w:r>
      <w:r w:rsidRPr="00F315B9">
        <w:rPr>
          <w:rFonts w:asciiTheme="minorHAnsi" w:hAnsiTheme="minorHAnsi" w:cstheme="minorHAnsi"/>
          <w:sz w:val="24"/>
          <w:szCs w:val="24"/>
        </w:rPr>
        <w:br/>
      </w:r>
      <w:r w:rsidRPr="00F315B9">
        <w:rPr>
          <w:rFonts w:asciiTheme="minorHAnsi" w:hAnsiTheme="minorHAnsi" w:cstheme="minorHAnsi"/>
          <w:i/>
          <w:sz w:val="24"/>
          <w:szCs w:val="24"/>
        </w:rPr>
        <w:t>Figures referenced to Cahill, S. &amp; Pierce, M. (2013) The Prevalence of Dementia in Ireland</w:t>
      </w:r>
    </w:p>
    <w:p w14:paraId="6C0A0BB8" w14:textId="4560A0D5" w:rsidR="00C40A81" w:rsidRPr="00F315B9" w:rsidRDefault="00C40A81" w:rsidP="00624CA2">
      <w:pPr>
        <w:pStyle w:val="NormalWeb"/>
        <w:spacing w:line="276" w:lineRule="auto"/>
        <w:rPr>
          <w:rFonts w:asciiTheme="minorHAnsi" w:hAnsiTheme="minorHAnsi" w:cstheme="minorHAnsi"/>
          <w:i/>
          <w:sz w:val="24"/>
          <w:szCs w:val="24"/>
        </w:rPr>
      </w:pPr>
      <w:r w:rsidRPr="00F315B9">
        <w:rPr>
          <w:rFonts w:asciiTheme="minorHAnsi" w:hAnsiTheme="minorHAnsi" w:cstheme="minorHAnsi"/>
          <w:i/>
          <w:sz w:val="24"/>
          <w:szCs w:val="24"/>
        </w:rPr>
        <w:t>*</w:t>
      </w:r>
      <w:r w:rsidR="00023D99" w:rsidRPr="00F315B9">
        <w:rPr>
          <w:rFonts w:asciiTheme="minorHAnsi" w:hAnsiTheme="minorHAnsi" w:cstheme="minorHAnsi"/>
          <w:i/>
          <w:sz w:val="24"/>
          <w:szCs w:val="24"/>
        </w:rPr>
        <w:t>Figure</w:t>
      </w:r>
      <w:r w:rsidRPr="00F315B9">
        <w:rPr>
          <w:rFonts w:asciiTheme="minorHAnsi" w:hAnsiTheme="minorHAnsi" w:cstheme="minorHAnsi"/>
          <w:i/>
          <w:sz w:val="24"/>
          <w:szCs w:val="24"/>
        </w:rPr>
        <w:t xml:space="preserve"> referenced from Alzheimer Europe (2020)</w:t>
      </w:r>
      <w:r w:rsidRPr="00F315B9">
        <w:rPr>
          <w:rFonts w:asciiTheme="minorHAnsi" w:hAnsiTheme="minorHAnsi" w:cstheme="minorHAnsi"/>
          <w:sz w:val="24"/>
          <w:szCs w:val="24"/>
        </w:rPr>
        <w:t xml:space="preserve"> </w:t>
      </w:r>
      <w:r w:rsidRPr="00F315B9">
        <w:rPr>
          <w:rFonts w:asciiTheme="minorHAnsi" w:hAnsiTheme="minorHAnsi" w:cstheme="minorHAnsi"/>
          <w:i/>
          <w:sz w:val="24"/>
          <w:szCs w:val="24"/>
        </w:rPr>
        <w:t>Dementia in Europe Yearbook 2019 ‘Estimating the prevalence of dementia in Europe’</w:t>
      </w:r>
    </w:p>
    <w:p w14:paraId="23174845" w14:textId="1E739225" w:rsidR="0044035F" w:rsidRPr="00F315B9" w:rsidRDefault="00C40A81" w:rsidP="00624CA2">
      <w:pPr>
        <w:pStyle w:val="NormalWeb"/>
        <w:spacing w:line="276" w:lineRule="auto"/>
        <w:rPr>
          <w:rFonts w:asciiTheme="minorHAnsi" w:hAnsiTheme="minorHAnsi" w:cstheme="minorHAnsi"/>
          <w:sz w:val="24"/>
          <w:szCs w:val="24"/>
        </w:rPr>
      </w:pPr>
      <w:r w:rsidRPr="00F315B9">
        <w:rPr>
          <w:rFonts w:asciiTheme="minorHAnsi" w:hAnsiTheme="minorHAnsi" w:cstheme="minorHAnsi"/>
          <w:i/>
          <w:sz w:val="24"/>
          <w:szCs w:val="24"/>
        </w:rPr>
        <w:t>**</w:t>
      </w:r>
      <w:r w:rsidR="0044035F" w:rsidRPr="00F315B9">
        <w:rPr>
          <w:rFonts w:asciiTheme="minorHAnsi" w:hAnsiTheme="minorHAnsi" w:cstheme="minorHAnsi"/>
          <w:i/>
          <w:sz w:val="24"/>
          <w:szCs w:val="24"/>
        </w:rPr>
        <w:t>Figure referenced from Pierse, T., O’Shea, E. and Carney P. (2018) Estimates of the prevalence, incidence and severity of dementia in Ireland</w:t>
      </w:r>
      <w:r w:rsidR="009303B2" w:rsidRPr="00F315B9">
        <w:rPr>
          <w:rFonts w:asciiTheme="minorHAnsi" w:hAnsiTheme="minorHAnsi" w:cstheme="minorHAnsi"/>
          <w:i/>
          <w:sz w:val="24"/>
          <w:szCs w:val="24"/>
        </w:rPr>
        <w:t>.</w:t>
      </w:r>
    </w:p>
    <w:p w14:paraId="3EC894B5" w14:textId="77777777" w:rsidR="006832E6" w:rsidRPr="00F315B9" w:rsidRDefault="006832E6" w:rsidP="00624CA2">
      <w:pPr>
        <w:spacing w:before="100" w:beforeAutospacing="1" w:after="100" w:afterAutospacing="1" w:line="276" w:lineRule="auto"/>
        <w:rPr>
          <w:rFonts w:asciiTheme="minorHAnsi" w:hAnsiTheme="minorHAnsi" w:cstheme="minorHAnsi"/>
          <w:sz w:val="24"/>
        </w:rPr>
      </w:pPr>
    </w:p>
    <w:p w14:paraId="2646FA1A" w14:textId="4357E832" w:rsidR="003F73EC" w:rsidRPr="00F315B9" w:rsidRDefault="003F73EC" w:rsidP="00624CA2">
      <w:pPr>
        <w:pStyle w:val="NormalWeb"/>
        <w:spacing w:before="240" w:after="240" w:line="276" w:lineRule="auto"/>
        <w:rPr>
          <w:rFonts w:asciiTheme="minorHAnsi" w:hAnsiTheme="minorHAnsi" w:cstheme="minorHAnsi"/>
          <w:sz w:val="24"/>
          <w:szCs w:val="24"/>
          <w:lang w:eastAsia="en-IE"/>
        </w:rPr>
      </w:pPr>
    </w:p>
    <w:sectPr w:rsidR="003F73EC" w:rsidRPr="00F315B9" w:rsidSect="000231A0">
      <w:headerReference w:type="even" r:id="rId12"/>
      <w:headerReference w:type="default" r:id="rId13"/>
      <w:footerReference w:type="even" r:id="rId14"/>
      <w:footerReference w:type="default" r:id="rId15"/>
      <w:headerReference w:type="first" r:id="rId16"/>
      <w:footerReference w:type="first" r:id="rId17"/>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7BA76" w14:textId="77777777" w:rsidR="00C923CE" w:rsidRDefault="00C923CE">
      <w:r>
        <w:separator/>
      </w:r>
    </w:p>
  </w:endnote>
  <w:endnote w:type="continuationSeparator" w:id="0">
    <w:p w14:paraId="49C9688B" w14:textId="77777777" w:rsidR="00C923CE" w:rsidRDefault="00C9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C050E" w14:textId="77777777" w:rsidR="00DC6739" w:rsidRDefault="00DC6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785D56" w:rsidRDefault="00785D56">
        <w:pPr>
          <w:pStyle w:val="Footer"/>
          <w:jc w:val="center"/>
        </w:pPr>
        <w:r>
          <w:fldChar w:fldCharType="begin"/>
        </w:r>
        <w:r>
          <w:instrText xml:space="preserve"> PAGE   \* MERGEFORMAT </w:instrText>
        </w:r>
        <w:r>
          <w:fldChar w:fldCharType="separate"/>
        </w:r>
        <w:r w:rsidR="0073549A">
          <w:rPr>
            <w:noProof/>
          </w:rPr>
          <w:t>5</w:t>
        </w:r>
        <w:r>
          <w:rPr>
            <w:noProof/>
          </w:rPr>
          <w:fldChar w:fldCharType="end"/>
        </w:r>
      </w:p>
    </w:sdtContent>
  </w:sdt>
  <w:p w14:paraId="409929B9" w14:textId="77777777" w:rsidR="00785D56" w:rsidRDefault="00785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28919"/>
      <w:docPartObj>
        <w:docPartGallery w:val="Page Numbers (Bottom of Page)"/>
        <w:docPartUnique/>
      </w:docPartObj>
    </w:sdtPr>
    <w:sdtEndPr>
      <w:rPr>
        <w:noProof/>
      </w:rPr>
    </w:sdtEndPr>
    <w:sdtContent>
      <w:p w14:paraId="455A6E30" w14:textId="342C52FC" w:rsidR="00785D56" w:rsidRDefault="00785D56">
        <w:pPr>
          <w:pStyle w:val="Footer"/>
          <w:jc w:val="center"/>
        </w:pPr>
        <w:r>
          <w:fldChar w:fldCharType="begin"/>
        </w:r>
        <w:r>
          <w:instrText xml:space="preserve"> PAGE   \* MERGEFORMAT </w:instrText>
        </w:r>
        <w:r>
          <w:fldChar w:fldCharType="separate"/>
        </w:r>
        <w:r w:rsidR="0073549A">
          <w:rPr>
            <w:noProof/>
          </w:rPr>
          <w:t>1</w:t>
        </w:r>
        <w:r>
          <w:rPr>
            <w:noProof/>
          </w:rPr>
          <w:fldChar w:fldCharType="end"/>
        </w:r>
      </w:p>
    </w:sdtContent>
  </w:sdt>
  <w:p w14:paraId="00AA6FBA" w14:textId="77777777" w:rsidR="00785D56" w:rsidRDefault="00785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78943" w14:textId="77777777" w:rsidR="00C923CE" w:rsidRDefault="00C923CE">
      <w:r>
        <w:separator/>
      </w:r>
    </w:p>
  </w:footnote>
  <w:footnote w:type="continuationSeparator" w:id="0">
    <w:p w14:paraId="7D23F1FF" w14:textId="77777777" w:rsidR="00C923CE" w:rsidRDefault="00C92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549D2" w14:textId="77777777" w:rsidR="00DC6739" w:rsidRDefault="00DC6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77777777" w:rsidR="00785D56" w:rsidRDefault="00785D56" w:rsidP="000231A0">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2ED6F128" w:rsidR="00785D56" w:rsidRDefault="00C923CE">
    <w:pPr>
      <w:pStyle w:val="Header"/>
    </w:pPr>
    <w:sdt>
      <w:sdtPr>
        <w:id w:val="232587209"/>
        <w:docPartObj>
          <w:docPartGallery w:val="Watermarks"/>
          <w:docPartUnique/>
        </w:docPartObj>
      </w:sdtPr>
      <w:sdtEndPr/>
      <w:sdtContent>
        <w:r>
          <w:rPr>
            <w:noProof/>
            <w:lang w:eastAsia="zh-TW"/>
          </w:rPr>
          <w:pict w14:anchorId="6D1F3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5D56">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DBC75D7"/>
    <w:multiLevelType w:val="hybridMultilevel"/>
    <w:tmpl w:val="2A1A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D724E82"/>
    <w:multiLevelType w:val="hybridMultilevel"/>
    <w:tmpl w:val="27A2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17"/>
  </w:num>
  <w:num w:numId="5">
    <w:abstractNumId w:val="16"/>
  </w:num>
  <w:num w:numId="6">
    <w:abstractNumId w:val="13"/>
  </w:num>
  <w:num w:numId="7">
    <w:abstractNumId w:val="10"/>
  </w:num>
  <w:num w:numId="8">
    <w:abstractNumId w:val="14"/>
  </w:num>
  <w:num w:numId="9">
    <w:abstractNumId w:val="4"/>
  </w:num>
  <w:num w:numId="10">
    <w:abstractNumId w:val="2"/>
  </w:num>
  <w:num w:numId="11">
    <w:abstractNumId w:val="7"/>
  </w:num>
  <w:num w:numId="12">
    <w:abstractNumId w:val="1"/>
  </w:num>
  <w:num w:numId="13">
    <w:abstractNumId w:val="6"/>
  </w:num>
  <w:num w:numId="14">
    <w:abstractNumId w:val="11"/>
  </w:num>
  <w:num w:numId="15">
    <w:abstractNumId w:val="5"/>
  </w:num>
  <w:num w:numId="16">
    <w:abstractNumId w:val="18"/>
  </w:num>
  <w:num w:numId="17">
    <w:abstractNumId w:val="0"/>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07E4"/>
    <w:rsid w:val="00006552"/>
    <w:rsid w:val="000072CE"/>
    <w:rsid w:val="00007DBB"/>
    <w:rsid w:val="0001179F"/>
    <w:rsid w:val="00012230"/>
    <w:rsid w:val="00012BF7"/>
    <w:rsid w:val="00015C39"/>
    <w:rsid w:val="00020CA5"/>
    <w:rsid w:val="00022DFF"/>
    <w:rsid w:val="000231A0"/>
    <w:rsid w:val="00023D99"/>
    <w:rsid w:val="00024687"/>
    <w:rsid w:val="00025502"/>
    <w:rsid w:val="000262BA"/>
    <w:rsid w:val="000273AD"/>
    <w:rsid w:val="00030709"/>
    <w:rsid w:val="000343F5"/>
    <w:rsid w:val="000350E0"/>
    <w:rsid w:val="0004104C"/>
    <w:rsid w:val="00052256"/>
    <w:rsid w:val="00055585"/>
    <w:rsid w:val="00055CEC"/>
    <w:rsid w:val="00067C7C"/>
    <w:rsid w:val="0007117B"/>
    <w:rsid w:val="0007143B"/>
    <w:rsid w:val="00072EF8"/>
    <w:rsid w:val="0008020B"/>
    <w:rsid w:val="00081C8D"/>
    <w:rsid w:val="000820C3"/>
    <w:rsid w:val="0008354A"/>
    <w:rsid w:val="00091F5A"/>
    <w:rsid w:val="0009675E"/>
    <w:rsid w:val="000969DB"/>
    <w:rsid w:val="000A60EA"/>
    <w:rsid w:val="000A7420"/>
    <w:rsid w:val="000C1AAB"/>
    <w:rsid w:val="000C2EBC"/>
    <w:rsid w:val="000C396E"/>
    <w:rsid w:val="000C5049"/>
    <w:rsid w:val="000D0A35"/>
    <w:rsid w:val="000D2910"/>
    <w:rsid w:val="000D5D1A"/>
    <w:rsid w:val="000E118B"/>
    <w:rsid w:val="000E504C"/>
    <w:rsid w:val="000E69A4"/>
    <w:rsid w:val="000F1097"/>
    <w:rsid w:val="000F4CCB"/>
    <w:rsid w:val="000F63E9"/>
    <w:rsid w:val="000F7491"/>
    <w:rsid w:val="0012040A"/>
    <w:rsid w:val="00122235"/>
    <w:rsid w:val="00123E40"/>
    <w:rsid w:val="001263D4"/>
    <w:rsid w:val="001267BA"/>
    <w:rsid w:val="0013054B"/>
    <w:rsid w:val="001328C5"/>
    <w:rsid w:val="00135D02"/>
    <w:rsid w:val="00137E24"/>
    <w:rsid w:val="00141EFA"/>
    <w:rsid w:val="0014266A"/>
    <w:rsid w:val="001447FC"/>
    <w:rsid w:val="00144B54"/>
    <w:rsid w:val="001457F2"/>
    <w:rsid w:val="0015159C"/>
    <w:rsid w:val="00152CB7"/>
    <w:rsid w:val="00164B75"/>
    <w:rsid w:val="001650B9"/>
    <w:rsid w:val="001706E9"/>
    <w:rsid w:val="001715DE"/>
    <w:rsid w:val="0017170E"/>
    <w:rsid w:val="001723F2"/>
    <w:rsid w:val="00172845"/>
    <w:rsid w:val="001729E0"/>
    <w:rsid w:val="001753C7"/>
    <w:rsid w:val="00180C13"/>
    <w:rsid w:val="00182D21"/>
    <w:rsid w:val="00183EEC"/>
    <w:rsid w:val="00190547"/>
    <w:rsid w:val="00191B5C"/>
    <w:rsid w:val="0019518B"/>
    <w:rsid w:val="001A17E8"/>
    <w:rsid w:val="001A2D51"/>
    <w:rsid w:val="001A4FF0"/>
    <w:rsid w:val="001A6474"/>
    <w:rsid w:val="001B1A00"/>
    <w:rsid w:val="001B58C2"/>
    <w:rsid w:val="001B732C"/>
    <w:rsid w:val="001C2C6B"/>
    <w:rsid w:val="001C551A"/>
    <w:rsid w:val="001C79C1"/>
    <w:rsid w:val="001D131C"/>
    <w:rsid w:val="001D28C4"/>
    <w:rsid w:val="001D4E50"/>
    <w:rsid w:val="001E1AA0"/>
    <w:rsid w:val="001E2B60"/>
    <w:rsid w:val="001E44B7"/>
    <w:rsid w:val="001E4623"/>
    <w:rsid w:val="001E7B2F"/>
    <w:rsid w:val="001F1C84"/>
    <w:rsid w:val="001F1FEC"/>
    <w:rsid w:val="001F5A7C"/>
    <w:rsid w:val="002005A3"/>
    <w:rsid w:val="002014B6"/>
    <w:rsid w:val="002024DC"/>
    <w:rsid w:val="002025BC"/>
    <w:rsid w:val="00202C17"/>
    <w:rsid w:val="0020467A"/>
    <w:rsid w:val="00214BFE"/>
    <w:rsid w:val="00216068"/>
    <w:rsid w:val="00216334"/>
    <w:rsid w:val="002172DE"/>
    <w:rsid w:val="00217B89"/>
    <w:rsid w:val="00225B4B"/>
    <w:rsid w:val="00231E74"/>
    <w:rsid w:val="002347DA"/>
    <w:rsid w:val="00240673"/>
    <w:rsid w:val="00241BA9"/>
    <w:rsid w:val="0024214F"/>
    <w:rsid w:val="002421B5"/>
    <w:rsid w:val="002432E2"/>
    <w:rsid w:val="002469B9"/>
    <w:rsid w:val="00251D7F"/>
    <w:rsid w:val="002556CC"/>
    <w:rsid w:val="00262CDB"/>
    <w:rsid w:val="00262D75"/>
    <w:rsid w:val="00264168"/>
    <w:rsid w:val="00270D11"/>
    <w:rsid w:val="00271517"/>
    <w:rsid w:val="00271598"/>
    <w:rsid w:val="002723F8"/>
    <w:rsid w:val="00277669"/>
    <w:rsid w:val="002846E8"/>
    <w:rsid w:val="00286258"/>
    <w:rsid w:val="002900D3"/>
    <w:rsid w:val="0029042E"/>
    <w:rsid w:val="002919C2"/>
    <w:rsid w:val="002960AE"/>
    <w:rsid w:val="002A0060"/>
    <w:rsid w:val="002A297C"/>
    <w:rsid w:val="002A6618"/>
    <w:rsid w:val="002B125E"/>
    <w:rsid w:val="002B6674"/>
    <w:rsid w:val="002B7919"/>
    <w:rsid w:val="002C3196"/>
    <w:rsid w:val="002C79E6"/>
    <w:rsid w:val="002C7AEB"/>
    <w:rsid w:val="002D33E0"/>
    <w:rsid w:val="002D556B"/>
    <w:rsid w:val="002E060F"/>
    <w:rsid w:val="002E27F5"/>
    <w:rsid w:val="002F28C9"/>
    <w:rsid w:val="002F4202"/>
    <w:rsid w:val="002F62FC"/>
    <w:rsid w:val="003007EC"/>
    <w:rsid w:val="00300A98"/>
    <w:rsid w:val="0030398C"/>
    <w:rsid w:val="00303EC7"/>
    <w:rsid w:val="00311240"/>
    <w:rsid w:val="00317844"/>
    <w:rsid w:val="003218BA"/>
    <w:rsid w:val="0032273D"/>
    <w:rsid w:val="00323260"/>
    <w:rsid w:val="0032424C"/>
    <w:rsid w:val="00324C9D"/>
    <w:rsid w:val="003275D3"/>
    <w:rsid w:val="003302EE"/>
    <w:rsid w:val="00332B35"/>
    <w:rsid w:val="003350CA"/>
    <w:rsid w:val="00337CCB"/>
    <w:rsid w:val="0034368F"/>
    <w:rsid w:val="00344140"/>
    <w:rsid w:val="00354987"/>
    <w:rsid w:val="003601DC"/>
    <w:rsid w:val="00371E70"/>
    <w:rsid w:val="003754D4"/>
    <w:rsid w:val="00384B9F"/>
    <w:rsid w:val="00386493"/>
    <w:rsid w:val="00392C2A"/>
    <w:rsid w:val="00392FFE"/>
    <w:rsid w:val="00393739"/>
    <w:rsid w:val="00396307"/>
    <w:rsid w:val="0039783A"/>
    <w:rsid w:val="00397A40"/>
    <w:rsid w:val="003A21AB"/>
    <w:rsid w:val="003A5CA8"/>
    <w:rsid w:val="003A6F06"/>
    <w:rsid w:val="003B017A"/>
    <w:rsid w:val="003B0420"/>
    <w:rsid w:val="003B3F67"/>
    <w:rsid w:val="003B7DE5"/>
    <w:rsid w:val="003C07CB"/>
    <w:rsid w:val="003C2AFB"/>
    <w:rsid w:val="003C4244"/>
    <w:rsid w:val="003D41A8"/>
    <w:rsid w:val="003E35A7"/>
    <w:rsid w:val="003F3521"/>
    <w:rsid w:val="003F355B"/>
    <w:rsid w:val="003F62C9"/>
    <w:rsid w:val="003F7043"/>
    <w:rsid w:val="003F73EC"/>
    <w:rsid w:val="00401705"/>
    <w:rsid w:val="00402186"/>
    <w:rsid w:val="00404DAB"/>
    <w:rsid w:val="004073CC"/>
    <w:rsid w:val="00410619"/>
    <w:rsid w:val="00410D15"/>
    <w:rsid w:val="0041161F"/>
    <w:rsid w:val="0041673C"/>
    <w:rsid w:val="00416F09"/>
    <w:rsid w:val="00422078"/>
    <w:rsid w:val="00425AE2"/>
    <w:rsid w:val="00426086"/>
    <w:rsid w:val="004329B8"/>
    <w:rsid w:val="004331FB"/>
    <w:rsid w:val="00434C38"/>
    <w:rsid w:val="00434DF4"/>
    <w:rsid w:val="0043581B"/>
    <w:rsid w:val="00437BDE"/>
    <w:rsid w:val="0044035F"/>
    <w:rsid w:val="00445D28"/>
    <w:rsid w:val="00446BC9"/>
    <w:rsid w:val="00450E1E"/>
    <w:rsid w:val="00457748"/>
    <w:rsid w:val="00462BF3"/>
    <w:rsid w:val="00465682"/>
    <w:rsid w:val="00470045"/>
    <w:rsid w:val="00471C02"/>
    <w:rsid w:val="00474C5F"/>
    <w:rsid w:val="00474CF7"/>
    <w:rsid w:val="0047605B"/>
    <w:rsid w:val="00476EA3"/>
    <w:rsid w:val="0048170A"/>
    <w:rsid w:val="00482669"/>
    <w:rsid w:val="00483E2D"/>
    <w:rsid w:val="00484609"/>
    <w:rsid w:val="00485D2D"/>
    <w:rsid w:val="00487DE2"/>
    <w:rsid w:val="0049018A"/>
    <w:rsid w:val="00492855"/>
    <w:rsid w:val="004939A9"/>
    <w:rsid w:val="00493D10"/>
    <w:rsid w:val="00494508"/>
    <w:rsid w:val="004A0720"/>
    <w:rsid w:val="004A0833"/>
    <w:rsid w:val="004A6E19"/>
    <w:rsid w:val="004B63EE"/>
    <w:rsid w:val="004B756E"/>
    <w:rsid w:val="004C0140"/>
    <w:rsid w:val="004C0C88"/>
    <w:rsid w:val="004C41ED"/>
    <w:rsid w:val="004C4CFD"/>
    <w:rsid w:val="004C5838"/>
    <w:rsid w:val="004D00A0"/>
    <w:rsid w:val="004D2EA1"/>
    <w:rsid w:val="004E0A81"/>
    <w:rsid w:val="004E0B92"/>
    <w:rsid w:val="004E1248"/>
    <w:rsid w:val="004E377A"/>
    <w:rsid w:val="004E48B6"/>
    <w:rsid w:val="004E68EA"/>
    <w:rsid w:val="004F0759"/>
    <w:rsid w:val="004F2188"/>
    <w:rsid w:val="004F3D8F"/>
    <w:rsid w:val="004F5864"/>
    <w:rsid w:val="00511B60"/>
    <w:rsid w:val="00511DFB"/>
    <w:rsid w:val="00515D7F"/>
    <w:rsid w:val="005177E5"/>
    <w:rsid w:val="00517D16"/>
    <w:rsid w:val="00523A3C"/>
    <w:rsid w:val="00524740"/>
    <w:rsid w:val="00525435"/>
    <w:rsid w:val="0052556F"/>
    <w:rsid w:val="0052694D"/>
    <w:rsid w:val="00531058"/>
    <w:rsid w:val="005323D1"/>
    <w:rsid w:val="00533E61"/>
    <w:rsid w:val="00535E19"/>
    <w:rsid w:val="00536375"/>
    <w:rsid w:val="005432C2"/>
    <w:rsid w:val="00545929"/>
    <w:rsid w:val="00545F6B"/>
    <w:rsid w:val="005478CB"/>
    <w:rsid w:val="00550F7F"/>
    <w:rsid w:val="005601B0"/>
    <w:rsid w:val="00570D4F"/>
    <w:rsid w:val="0057411A"/>
    <w:rsid w:val="0057576C"/>
    <w:rsid w:val="005836FA"/>
    <w:rsid w:val="00583F9D"/>
    <w:rsid w:val="00584A66"/>
    <w:rsid w:val="005905C6"/>
    <w:rsid w:val="00590D76"/>
    <w:rsid w:val="00592287"/>
    <w:rsid w:val="005936A2"/>
    <w:rsid w:val="005948B5"/>
    <w:rsid w:val="005950CC"/>
    <w:rsid w:val="005978E7"/>
    <w:rsid w:val="005A0203"/>
    <w:rsid w:val="005A3514"/>
    <w:rsid w:val="005A72BA"/>
    <w:rsid w:val="005B08DC"/>
    <w:rsid w:val="005B0B4E"/>
    <w:rsid w:val="005B3581"/>
    <w:rsid w:val="005C174C"/>
    <w:rsid w:val="005C2B21"/>
    <w:rsid w:val="005C3350"/>
    <w:rsid w:val="005C339C"/>
    <w:rsid w:val="005C619C"/>
    <w:rsid w:val="005E2753"/>
    <w:rsid w:val="005F1A43"/>
    <w:rsid w:val="005F40BF"/>
    <w:rsid w:val="006013A0"/>
    <w:rsid w:val="0060235E"/>
    <w:rsid w:val="006059D7"/>
    <w:rsid w:val="00606A13"/>
    <w:rsid w:val="006151F4"/>
    <w:rsid w:val="0062309D"/>
    <w:rsid w:val="00624CA2"/>
    <w:rsid w:val="0062796F"/>
    <w:rsid w:val="00630F07"/>
    <w:rsid w:val="00637927"/>
    <w:rsid w:val="00643030"/>
    <w:rsid w:val="00643A76"/>
    <w:rsid w:val="00650D7F"/>
    <w:rsid w:val="00652CB0"/>
    <w:rsid w:val="00656629"/>
    <w:rsid w:val="00656C9E"/>
    <w:rsid w:val="00660389"/>
    <w:rsid w:val="00661467"/>
    <w:rsid w:val="006628ED"/>
    <w:rsid w:val="00667474"/>
    <w:rsid w:val="006677DA"/>
    <w:rsid w:val="006733CD"/>
    <w:rsid w:val="00674CA2"/>
    <w:rsid w:val="00675042"/>
    <w:rsid w:val="00675B89"/>
    <w:rsid w:val="00676B31"/>
    <w:rsid w:val="00680562"/>
    <w:rsid w:val="006832E6"/>
    <w:rsid w:val="00683491"/>
    <w:rsid w:val="00691DB5"/>
    <w:rsid w:val="006964C1"/>
    <w:rsid w:val="00696CD6"/>
    <w:rsid w:val="006A6C09"/>
    <w:rsid w:val="006B520F"/>
    <w:rsid w:val="006B72F9"/>
    <w:rsid w:val="006B737F"/>
    <w:rsid w:val="006C21AD"/>
    <w:rsid w:val="006C575E"/>
    <w:rsid w:val="006C7699"/>
    <w:rsid w:val="006D65F9"/>
    <w:rsid w:val="006E053F"/>
    <w:rsid w:val="006E39B7"/>
    <w:rsid w:val="006E3DD8"/>
    <w:rsid w:val="006E6D66"/>
    <w:rsid w:val="006F0779"/>
    <w:rsid w:val="006F1D88"/>
    <w:rsid w:val="006F2637"/>
    <w:rsid w:val="00700306"/>
    <w:rsid w:val="00703D19"/>
    <w:rsid w:val="00705F1D"/>
    <w:rsid w:val="00706ED2"/>
    <w:rsid w:val="007115AD"/>
    <w:rsid w:val="00711CEF"/>
    <w:rsid w:val="00712A9E"/>
    <w:rsid w:val="00714A5B"/>
    <w:rsid w:val="00715886"/>
    <w:rsid w:val="0072008B"/>
    <w:rsid w:val="00730D56"/>
    <w:rsid w:val="00732BF2"/>
    <w:rsid w:val="00732EC1"/>
    <w:rsid w:val="00733000"/>
    <w:rsid w:val="007345B2"/>
    <w:rsid w:val="0073549A"/>
    <w:rsid w:val="00735B3D"/>
    <w:rsid w:val="00735E89"/>
    <w:rsid w:val="007428BD"/>
    <w:rsid w:val="00743040"/>
    <w:rsid w:val="00746749"/>
    <w:rsid w:val="00747CAF"/>
    <w:rsid w:val="007530D5"/>
    <w:rsid w:val="007551A1"/>
    <w:rsid w:val="007654C7"/>
    <w:rsid w:val="0077012C"/>
    <w:rsid w:val="007712D1"/>
    <w:rsid w:val="00772C2B"/>
    <w:rsid w:val="00774A2D"/>
    <w:rsid w:val="00780BA0"/>
    <w:rsid w:val="00781198"/>
    <w:rsid w:val="00785D56"/>
    <w:rsid w:val="0079168B"/>
    <w:rsid w:val="00794723"/>
    <w:rsid w:val="00797511"/>
    <w:rsid w:val="00797B68"/>
    <w:rsid w:val="007A1030"/>
    <w:rsid w:val="007A3F7C"/>
    <w:rsid w:val="007A4AE4"/>
    <w:rsid w:val="007A4E17"/>
    <w:rsid w:val="007A4E24"/>
    <w:rsid w:val="007A5F6B"/>
    <w:rsid w:val="007B50D2"/>
    <w:rsid w:val="007C39BE"/>
    <w:rsid w:val="007D6014"/>
    <w:rsid w:val="007F7326"/>
    <w:rsid w:val="00802A7A"/>
    <w:rsid w:val="008046CE"/>
    <w:rsid w:val="00806C85"/>
    <w:rsid w:val="00814E09"/>
    <w:rsid w:val="00815484"/>
    <w:rsid w:val="00822A2A"/>
    <w:rsid w:val="0082547F"/>
    <w:rsid w:val="00827C89"/>
    <w:rsid w:val="00842067"/>
    <w:rsid w:val="008454CC"/>
    <w:rsid w:val="008501F3"/>
    <w:rsid w:val="0085168B"/>
    <w:rsid w:val="008566F9"/>
    <w:rsid w:val="0086386A"/>
    <w:rsid w:val="00865347"/>
    <w:rsid w:val="00865EC4"/>
    <w:rsid w:val="0087289D"/>
    <w:rsid w:val="00874935"/>
    <w:rsid w:val="00875625"/>
    <w:rsid w:val="00881AE2"/>
    <w:rsid w:val="0089119E"/>
    <w:rsid w:val="00891E5B"/>
    <w:rsid w:val="008920B2"/>
    <w:rsid w:val="008957CB"/>
    <w:rsid w:val="008A3D38"/>
    <w:rsid w:val="008A4759"/>
    <w:rsid w:val="008A4C40"/>
    <w:rsid w:val="008B5D24"/>
    <w:rsid w:val="008B6730"/>
    <w:rsid w:val="008B6C71"/>
    <w:rsid w:val="008B732B"/>
    <w:rsid w:val="008B7464"/>
    <w:rsid w:val="008C36ED"/>
    <w:rsid w:val="008C3C23"/>
    <w:rsid w:val="008C56C5"/>
    <w:rsid w:val="008D150F"/>
    <w:rsid w:val="008D4BE2"/>
    <w:rsid w:val="008D5B5B"/>
    <w:rsid w:val="008E1E01"/>
    <w:rsid w:val="008E1F19"/>
    <w:rsid w:val="008E6818"/>
    <w:rsid w:val="008F1F0C"/>
    <w:rsid w:val="008F3431"/>
    <w:rsid w:val="008F4891"/>
    <w:rsid w:val="008F63ED"/>
    <w:rsid w:val="008F6B88"/>
    <w:rsid w:val="00904D29"/>
    <w:rsid w:val="00904FF5"/>
    <w:rsid w:val="0090604D"/>
    <w:rsid w:val="00907C3D"/>
    <w:rsid w:val="00913162"/>
    <w:rsid w:val="00913604"/>
    <w:rsid w:val="00914F54"/>
    <w:rsid w:val="0091733F"/>
    <w:rsid w:val="009303B2"/>
    <w:rsid w:val="00930F15"/>
    <w:rsid w:val="0093571B"/>
    <w:rsid w:val="00942174"/>
    <w:rsid w:val="0094326C"/>
    <w:rsid w:val="00945D34"/>
    <w:rsid w:val="00956847"/>
    <w:rsid w:val="00957A12"/>
    <w:rsid w:val="00965D1B"/>
    <w:rsid w:val="009673F4"/>
    <w:rsid w:val="00971487"/>
    <w:rsid w:val="00972A97"/>
    <w:rsid w:val="0098096F"/>
    <w:rsid w:val="00980ECE"/>
    <w:rsid w:val="009816EF"/>
    <w:rsid w:val="00991B52"/>
    <w:rsid w:val="00992089"/>
    <w:rsid w:val="00997AE8"/>
    <w:rsid w:val="009A0292"/>
    <w:rsid w:val="009A73AA"/>
    <w:rsid w:val="009B6AA6"/>
    <w:rsid w:val="009B6EFA"/>
    <w:rsid w:val="009C2E80"/>
    <w:rsid w:val="009C4227"/>
    <w:rsid w:val="009C64B3"/>
    <w:rsid w:val="009D23A8"/>
    <w:rsid w:val="009D65E6"/>
    <w:rsid w:val="009D77EE"/>
    <w:rsid w:val="009E0006"/>
    <w:rsid w:val="009E0512"/>
    <w:rsid w:val="009E094D"/>
    <w:rsid w:val="009E0AB2"/>
    <w:rsid w:val="009E337B"/>
    <w:rsid w:val="009F0346"/>
    <w:rsid w:val="009F149B"/>
    <w:rsid w:val="009F42DE"/>
    <w:rsid w:val="00A01F9A"/>
    <w:rsid w:val="00A0557C"/>
    <w:rsid w:val="00A1028C"/>
    <w:rsid w:val="00A15FBD"/>
    <w:rsid w:val="00A214EC"/>
    <w:rsid w:val="00A221B7"/>
    <w:rsid w:val="00A23CC7"/>
    <w:rsid w:val="00A24D06"/>
    <w:rsid w:val="00A313F9"/>
    <w:rsid w:val="00A329BF"/>
    <w:rsid w:val="00A33E85"/>
    <w:rsid w:val="00A4148C"/>
    <w:rsid w:val="00A41E7D"/>
    <w:rsid w:val="00A568EE"/>
    <w:rsid w:val="00A62CAA"/>
    <w:rsid w:val="00A6451B"/>
    <w:rsid w:val="00A66B87"/>
    <w:rsid w:val="00A73DC0"/>
    <w:rsid w:val="00A779F9"/>
    <w:rsid w:val="00A81D2C"/>
    <w:rsid w:val="00A82202"/>
    <w:rsid w:val="00A8679E"/>
    <w:rsid w:val="00A86F4A"/>
    <w:rsid w:val="00A875F6"/>
    <w:rsid w:val="00A877C4"/>
    <w:rsid w:val="00A91FC8"/>
    <w:rsid w:val="00A92570"/>
    <w:rsid w:val="00AA7A04"/>
    <w:rsid w:val="00AB5638"/>
    <w:rsid w:val="00AB64D3"/>
    <w:rsid w:val="00AC0746"/>
    <w:rsid w:val="00AC269D"/>
    <w:rsid w:val="00AC4C75"/>
    <w:rsid w:val="00AD09DC"/>
    <w:rsid w:val="00AD3B66"/>
    <w:rsid w:val="00AD4094"/>
    <w:rsid w:val="00AD4B3F"/>
    <w:rsid w:val="00AD5225"/>
    <w:rsid w:val="00AE0160"/>
    <w:rsid w:val="00AE375E"/>
    <w:rsid w:val="00AE3B40"/>
    <w:rsid w:val="00AE5CD9"/>
    <w:rsid w:val="00AE5D8B"/>
    <w:rsid w:val="00AE775F"/>
    <w:rsid w:val="00AF11A4"/>
    <w:rsid w:val="00AF7F73"/>
    <w:rsid w:val="00B07A89"/>
    <w:rsid w:val="00B1513D"/>
    <w:rsid w:val="00B27088"/>
    <w:rsid w:val="00B33E4B"/>
    <w:rsid w:val="00B34BC6"/>
    <w:rsid w:val="00B372F7"/>
    <w:rsid w:val="00B37DF6"/>
    <w:rsid w:val="00B40564"/>
    <w:rsid w:val="00B423F8"/>
    <w:rsid w:val="00B42B41"/>
    <w:rsid w:val="00B4725C"/>
    <w:rsid w:val="00B47D84"/>
    <w:rsid w:val="00B569ED"/>
    <w:rsid w:val="00B60B6B"/>
    <w:rsid w:val="00B740B5"/>
    <w:rsid w:val="00B748EB"/>
    <w:rsid w:val="00B80A7A"/>
    <w:rsid w:val="00B863FD"/>
    <w:rsid w:val="00B86FA0"/>
    <w:rsid w:val="00B878FB"/>
    <w:rsid w:val="00B9226E"/>
    <w:rsid w:val="00B93794"/>
    <w:rsid w:val="00B93E1B"/>
    <w:rsid w:val="00B9711F"/>
    <w:rsid w:val="00BA0516"/>
    <w:rsid w:val="00BA1D80"/>
    <w:rsid w:val="00BA2034"/>
    <w:rsid w:val="00BA224E"/>
    <w:rsid w:val="00BA2C9F"/>
    <w:rsid w:val="00BA437F"/>
    <w:rsid w:val="00BA53E4"/>
    <w:rsid w:val="00BB0D93"/>
    <w:rsid w:val="00BC367E"/>
    <w:rsid w:val="00BC70EE"/>
    <w:rsid w:val="00BC7C34"/>
    <w:rsid w:val="00BD4D8B"/>
    <w:rsid w:val="00BD7652"/>
    <w:rsid w:val="00BE07A3"/>
    <w:rsid w:val="00BF4E89"/>
    <w:rsid w:val="00BF5777"/>
    <w:rsid w:val="00BF5A98"/>
    <w:rsid w:val="00C00694"/>
    <w:rsid w:val="00C01D37"/>
    <w:rsid w:val="00C02770"/>
    <w:rsid w:val="00C045FC"/>
    <w:rsid w:val="00C052E2"/>
    <w:rsid w:val="00C0628B"/>
    <w:rsid w:val="00C10AB8"/>
    <w:rsid w:val="00C11681"/>
    <w:rsid w:val="00C126FA"/>
    <w:rsid w:val="00C179A6"/>
    <w:rsid w:val="00C222E4"/>
    <w:rsid w:val="00C23638"/>
    <w:rsid w:val="00C24799"/>
    <w:rsid w:val="00C24A15"/>
    <w:rsid w:val="00C269B8"/>
    <w:rsid w:val="00C2700D"/>
    <w:rsid w:val="00C30F48"/>
    <w:rsid w:val="00C31276"/>
    <w:rsid w:val="00C314B5"/>
    <w:rsid w:val="00C36F96"/>
    <w:rsid w:val="00C3741F"/>
    <w:rsid w:val="00C40A81"/>
    <w:rsid w:val="00C42075"/>
    <w:rsid w:val="00C4347E"/>
    <w:rsid w:val="00C52823"/>
    <w:rsid w:val="00C624C5"/>
    <w:rsid w:val="00C63FE5"/>
    <w:rsid w:val="00C643BB"/>
    <w:rsid w:val="00C65DED"/>
    <w:rsid w:val="00C70A85"/>
    <w:rsid w:val="00C821D9"/>
    <w:rsid w:val="00C90451"/>
    <w:rsid w:val="00C923CE"/>
    <w:rsid w:val="00C9444B"/>
    <w:rsid w:val="00C94D34"/>
    <w:rsid w:val="00CA059F"/>
    <w:rsid w:val="00CA12BC"/>
    <w:rsid w:val="00CA2AD0"/>
    <w:rsid w:val="00CA5739"/>
    <w:rsid w:val="00CB2210"/>
    <w:rsid w:val="00CB2A45"/>
    <w:rsid w:val="00CB5355"/>
    <w:rsid w:val="00CC0EEE"/>
    <w:rsid w:val="00CC5013"/>
    <w:rsid w:val="00CC5F89"/>
    <w:rsid w:val="00CC6334"/>
    <w:rsid w:val="00CC7779"/>
    <w:rsid w:val="00CD4906"/>
    <w:rsid w:val="00CD548F"/>
    <w:rsid w:val="00CD7AB7"/>
    <w:rsid w:val="00CE13B5"/>
    <w:rsid w:val="00CE1914"/>
    <w:rsid w:val="00CE41A4"/>
    <w:rsid w:val="00CE494A"/>
    <w:rsid w:val="00CE4CD6"/>
    <w:rsid w:val="00CF141B"/>
    <w:rsid w:val="00CF5B4D"/>
    <w:rsid w:val="00CF5FE8"/>
    <w:rsid w:val="00CF649E"/>
    <w:rsid w:val="00D035BF"/>
    <w:rsid w:val="00D05A5C"/>
    <w:rsid w:val="00D11ED9"/>
    <w:rsid w:val="00D14157"/>
    <w:rsid w:val="00D148B6"/>
    <w:rsid w:val="00D15213"/>
    <w:rsid w:val="00D2183D"/>
    <w:rsid w:val="00D2192E"/>
    <w:rsid w:val="00D26C6B"/>
    <w:rsid w:val="00D276EF"/>
    <w:rsid w:val="00D31D49"/>
    <w:rsid w:val="00D32FBC"/>
    <w:rsid w:val="00D36C33"/>
    <w:rsid w:val="00D37F7D"/>
    <w:rsid w:val="00D402DA"/>
    <w:rsid w:val="00D46B35"/>
    <w:rsid w:val="00D470AC"/>
    <w:rsid w:val="00D50180"/>
    <w:rsid w:val="00D507C8"/>
    <w:rsid w:val="00D51A6E"/>
    <w:rsid w:val="00D55199"/>
    <w:rsid w:val="00D55328"/>
    <w:rsid w:val="00D563A6"/>
    <w:rsid w:val="00D5712B"/>
    <w:rsid w:val="00D60214"/>
    <w:rsid w:val="00D62C42"/>
    <w:rsid w:val="00D63450"/>
    <w:rsid w:val="00D64746"/>
    <w:rsid w:val="00D70EC3"/>
    <w:rsid w:val="00D767F4"/>
    <w:rsid w:val="00D76B1B"/>
    <w:rsid w:val="00D81BC7"/>
    <w:rsid w:val="00D90B0B"/>
    <w:rsid w:val="00D936AD"/>
    <w:rsid w:val="00DA2964"/>
    <w:rsid w:val="00DA3508"/>
    <w:rsid w:val="00DA39EB"/>
    <w:rsid w:val="00DB108F"/>
    <w:rsid w:val="00DB1E50"/>
    <w:rsid w:val="00DB22E2"/>
    <w:rsid w:val="00DB32A9"/>
    <w:rsid w:val="00DB3B35"/>
    <w:rsid w:val="00DB676F"/>
    <w:rsid w:val="00DC4C1C"/>
    <w:rsid w:val="00DC6739"/>
    <w:rsid w:val="00DD047F"/>
    <w:rsid w:val="00DD19B8"/>
    <w:rsid w:val="00DD42D8"/>
    <w:rsid w:val="00DD6B41"/>
    <w:rsid w:val="00DD6B46"/>
    <w:rsid w:val="00DE4D42"/>
    <w:rsid w:val="00DE6AB0"/>
    <w:rsid w:val="00DF0521"/>
    <w:rsid w:val="00DF2A6D"/>
    <w:rsid w:val="00DF3004"/>
    <w:rsid w:val="00DF6877"/>
    <w:rsid w:val="00E03AA8"/>
    <w:rsid w:val="00E1024C"/>
    <w:rsid w:val="00E11922"/>
    <w:rsid w:val="00E127EB"/>
    <w:rsid w:val="00E16929"/>
    <w:rsid w:val="00E16C7A"/>
    <w:rsid w:val="00E22625"/>
    <w:rsid w:val="00E2295C"/>
    <w:rsid w:val="00E32336"/>
    <w:rsid w:val="00E338F3"/>
    <w:rsid w:val="00E34514"/>
    <w:rsid w:val="00E37042"/>
    <w:rsid w:val="00E37420"/>
    <w:rsid w:val="00E41C6A"/>
    <w:rsid w:val="00E45132"/>
    <w:rsid w:val="00E51539"/>
    <w:rsid w:val="00E5253C"/>
    <w:rsid w:val="00E52C84"/>
    <w:rsid w:val="00E53542"/>
    <w:rsid w:val="00E66327"/>
    <w:rsid w:val="00E7159B"/>
    <w:rsid w:val="00E718A7"/>
    <w:rsid w:val="00E75127"/>
    <w:rsid w:val="00E77722"/>
    <w:rsid w:val="00E80EDB"/>
    <w:rsid w:val="00E81217"/>
    <w:rsid w:val="00E82734"/>
    <w:rsid w:val="00E84552"/>
    <w:rsid w:val="00E853A1"/>
    <w:rsid w:val="00E879A2"/>
    <w:rsid w:val="00E921D6"/>
    <w:rsid w:val="00E95531"/>
    <w:rsid w:val="00EA508D"/>
    <w:rsid w:val="00EA69B4"/>
    <w:rsid w:val="00EB2526"/>
    <w:rsid w:val="00EB5E7E"/>
    <w:rsid w:val="00EC47A2"/>
    <w:rsid w:val="00EC56EB"/>
    <w:rsid w:val="00EC7DB3"/>
    <w:rsid w:val="00ED0843"/>
    <w:rsid w:val="00ED1D4A"/>
    <w:rsid w:val="00EE15B4"/>
    <w:rsid w:val="00EE23A4"/>
    <w:rsid w:val="00EE3CAB"/>
    <w:rsid w:val="00EF0B11"/>
    <w:rsid w:val="00EF3F1F"/>
    <w:rsid w:val="00EF6146"/>
    <w:rsid w:val="00F012FD"/>
    <w:rsid w:val="00F01E6A"/>
    <w:rsid w:val="00F0750A"/>
    <w:rsid w:val="00F10046"/>
    <w:rsid w:val="00F11CE8"/>
    <w:rsid w:val="00F15A56"/>
    <w:rsid w:val="00F167D3"/>
    <w:rsid w:val="00F177A3"/>
    <w:rsid w:val="00F23BD0"/>
    <w:rsid w:val="00F2442B"/>
    <w:rsid w:val="00F315B9"/>
    <w:rsid w:val="00F32A2A"/>
    <w:rsid w:val="00F370F6"/>
    <w:rsid w:val="00F377BA"/>
    <w:rsid w:val="00F50A22"/>
    <w:rsid w:val="00F60F51"/>
    <w:rsid w:val="00F64931"/>
    <w:rsid w:val="00F75239"/>
    <w:rsid w:val="00F77768"/>
    <w:rsid w:val="00F80D21"/>
    <w:rsid w:val="00F81DF0"/>
    <w:rsid w:val="00F85D0A"/>
    <w:rsid w:val="00FA39D8"/>
    <w:rsid w:val="00FA70FC"/>
    <w:rsid w:val="00FB0DD5"/>
    <w:rsid w:val="00FB6883"/>
    <w:rsid w:val="00FB7B90"/>
    <w:rsid w:val="00FC1545"/>
    <w:rsid w:val="00FC322B"/>
    <w:rsid w:val="00FC53D1"/>
    <w:rsid w:val="00FC5BF9"/>
    <w:rsid w:val="00FD130C"/>
    <w:rsid w:val="00FD2069"/>
    <w:rsid w:val="00FD2DF8"/>
    <w:rsid w:val="00FD303A"/>
    <w:rsid w:val="00FD5808"/>
    <w:rsid w:val="00FD70AD"/>
    <w:rsid w:val="00FE1D79"/>
    <w:rsid w:val="00FF4B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customStyle="1" w:styleId="il">
    <w:name w:val="il"/>
    <w:basedOn w:val="DefaultParagraphFont"/>
    <w:rsid w:val="00202C17"/>
  </w:style>
  <w:style w:type="paragraph" w:styleId="z-TopofForm">
    <w:name w:val="HTML Top of Form"/>
    <w:basedOn w:val="Normal"/>
    <w:next w:val="Normal"/>
    <w:link w:val="z-TopofFormChar"/>
    <w:hidden/>
    <w:uiPriority w:val="99"/>
    <w:unhideWhenUsed/>
    <w:rsid w:val="000231A0"/>
    <w:pPr>
      <w:pBdr>
        <w:bottom w:val="single" w:sz="6" w:space="1" w:color="auto"/>
      </w:pBdr>
      <w:jc w:val="center"/>
    </w:pPr>
    <w:rPr>
      <w:rFonts w:ascii="Arial" w:hAnsi="Arial" w:cs="Arial"/>
      <w:vanish/>
      <w:sz w:val="16"/>
      <w:szCs w:val="16"/>
      <w:lang w:val="en-IE" w:eastAsia="en-IE"/>
    </w:rPr>
  </w:style>
  <w:style w:type="character" w:customStyle="1" w:styleId="z-TopofFormChar">
    <w:name w:val="z-Top of Form Char"/>
    <w:basedOn w:val="DefaultParagraphFont"/>
    <w:link w:val="z-TopofForm"/>
    <w:uiPriority w:val="99"/>
    <w:rsid w:val="000231A0"/>
    <w:rPr>
      <w:rFonts w:ascii="Arial" w:eastAsia="Times New Roman" w:hAnsi="Arial" w:cs="Arial"/>
      <w:vanish/>
      <w:sz w:val="16"/>
      <w:szCs w:val="16"/>
      <w:lang w:eastAsia="en-IE"/>
    </w:rPr>
  </w:style>
  <w:style w:type="character" w:customStyle="1" w:styleId="ab">
    <w:name w:val="ab"/>
    <w:basedOn w:val="DefaultParagraphFont"/>
    <w:rsid w:val="000231A0"/>
  </w:style>
  <w:style w:type="paragraph" w:styleId="z-BottomofForm">
    <w:name w:val="HTML Bottom of Form"/>
    <w:basedOn w:val="Normal"/>
    <w:next w:val="Normal"/>
    <w:link w:val="z-BottomofFormChar"/>
    <w:hidden/>
    <w:uiPriority w:val="99"/>
    <w:semiHidden/>
    <w:unhideWhenUsed/>
    <w:rsid w:val="000231A0"/>
    <w:pPr>
      <w:pBdr>
        <w:top w:val="single" w:sz="6" w:space="1" w:color="auto"/>
      </w:pBdr>
      <w:jc w:val="center"/>
    </w:pPr>
    <w:rPr>
      <w:rFonts w:ascii="Arial"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0231A0"/>
    <w:rPr>
      <w:rFonts w:ascii="Arial" w:eastAsia="Times New Roman" w:hAnsi="Arial" w:cs="Arial"/>
      <w:vanish/>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customStyle="1" w:styleId="il">
    <w:name w:val="il"/>
    <w:basedOn w:val="DefaultParagraphFont"/>
    <w:rsid w:val="00202C17"/>
  </w:style>
  <w:style w:type="paragraph" w:styleId="z-TopofForm">
    <w:name w:val="HTML Top of Form"/>
    <w:basedOn w:val="Normal"/>
    <w:next w:val="Normal"/>
    <w:link w:val="z-TopofFormChar"/>
    <w:hidden/>
    <w:uiPriority w:val="99"/>
    <w:unhideWhenUsed/>
    <w:rsid w:val="000231A0"/>
    <w:pPr>
      <w:pBdr>
        <w:bottom w:val="single" w:sz="6" w:space="1" w:color="auto"/>
      </w:pBdr>
      <w:jc w:val="center"/>
    </w:pPr>
    <w:rPr>
      <w:rFonts w:ascii="Arial" w:hAnsi="Arial" w:cs="Arial"/>
      <w:vanish/>
      <w:sz w:val="16"/>
      <w:szCs w:val="16"/>
      <w:lang w:val="en-IE" w:eastAsia="en-IE"/>
    </w:rPr>
  </w:style>
  <w:style w:type="character" w:customStyle="1" w:styleId="z-TopofFormChar">
    <w:name w:val="z-Top of Form Char"/>
    <w:basedOn w:val="DefaultParagraphFont"/>
    <w:link w:val="z-TopofForm"/>
    <w:uiPriority w:val="99"/>
    <w:rsid w:val="000231A0"/>
    <w:rPr>
      <w:rFonts w:ascii="Arial" w:eastAsia="Times New Roman" w:hAnsi="Arial" w:cs="Arial"/>
      <w:vanish/>
      <w:sz w:val="16"/>
      <w:szCs w:val="16"/>
      <w:lang w:eastAsia="en-IE"/>
    </w:rPr>
  </w:style>
  <w:style w:type="character" w:customStyle="1" w:styleId="ab">
    <w:name w:val="ab"/>
    <w:basedOn w:val="DefaultParagraphFont"/>
    <w:rsid w:val="000231A0"/>
  </w:style>
  <w:style w:type="paragraph" w:styleId="z-BottomofForm">
    <w:name w:val="HTML Bottom of Form"/>
    <w:basedOn w:val="Normal"/>
    <w:next w:val="Normal"/>
    <w:link w:val="z-BottomofFormChar"/>
    <w:hidden/>
    <w:uiPriority w:val="99"/>
    <w:semiHidden/>
    <w:unhideWhenUsed/>
    <w:rsid w:val="000231A0"/>
    <w:pPr>
      <w:pBdr>
        <w:top w:val="single" w:sz="6" w:space="1" w:color="auto"/>
      </w:pBdr>
      <w:jc w:val="center"/>
    </w:pPr>
    <w:rPr>
      <w:rFonts w:ascii="Arial"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0231A0"/>
    <w:rPr>
      <w:rFonts w:ascii="Arial" w:eastAsia="Times New Roman" w:hAnsi="Arial" w:cs="Arial"/>
      <w:vanish/>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795945833">
      <w:bodyDiv w:val="1"/>
      <w:marLeft w:val="0"/>
      <w:marRight w:val="0"/>
      <w:marTop w:val="0"/>
      <w:marBottom w:val="0"/>
      <w:divBdr>
        <w:top w:val="none" w:sz="0" w:space="0" w:color="auto"/>
        <w:left w:val="none" w:sz="0" w:space="0" w:color="auto"/>
        <w:bottom w:val="none" w:sz="0" w:space="0" w:color="auto"/>
        <w:right w:val="none" w:sz="0" w:space="0" w:color="auto"/>
      </w:divBdr>
      <w:divsChild>
        <w:div w:id="1349063024">
          <w:marLeft w:val="0"/>
          <w:marRight w:val="0"/>
          <w:marTop w:val="0"/>
          <w:marBottom w:val="0"/>
          <w:divBdr>
            <w:top w:val="none" w:sz="0" w:space="0" w:color="auto"/>
            <w:left w:val="none" w:sz="0" w:space="0" w:color="auto"/>
            <w:bottom w:val="none" w:sz="0" w:space="0" w:color="auto"/>
            <w:right w:val="none" w:sz="0" w:space="0" w:color="auto"/>
          </w:divBdr>
          <w:divsChild>
            <w:div w:id="2088915016">
              <w:marLeft w:val="0"/>
              <w:marRight w:val="0"/>
              <w:marTop w:val="0"/>
              <w:marBottom w:val="0"/>
              <w:divBdr>
                <w:top w:val="none" w:sz="0" w:space="0" w:color="auto"/>
                <w:left w:val="none" w:sz="0" w:space="0" w:color="auto"/>
                <w:bottom w:val="none" w:sz="0" w:space="0" w:color="auto"/>
                <w:right w:val="none" w:sz="0" w:space="0" w:color="auto"/>
              </w:divBdr>
              <w:divsChild>
                <w:div w:id="1359702594">
                  <w:marLeft w:val="0"/>
                  <w:marRight w:val="0"/>
                  <w:marTop w:val="0"/>
                  <w:marBottom w:val="0"/>
                  <w:divBdr>
                    <w:top w:val="none" w:sz="0" w:space="0" w:color="auto"/>
                    <w:left w:val="none" w:sz="0" w:space="0" w:color="auto"/>
                    <w:bottom w:val="none" w:sz="0" w:space="0" w:color="auto"/>
                    <w:right w:val="none" w:sz="0" w:space="0" w:color="auto"/>
                  </w:divBdr>
                  <w:divsChild>
                    <w:div w:id="2110734265">
                      <w:marLeft w:val="0"/>
                      <w:marRight w:val="80"/>
                      <w:marTop w:val="0"/>
                      <w:marBottom w:val="0"/>
                      <w:divBdr>
                        <w:top w:val="none" w:sz="0" w:space="0" w:color="auto"/>
                        <w:left w:val="none" w:sz="0" w:space="0" w:color="auto"/>
                        <w:bottom w:val="none" w:sz="0" w:space="0" w:color="auto"/>
                        <w:right w:val="none" w:sz="0" w:space="0" w:color="auto"/>
                      </w:divBdr>
                      <w:divsChild>
                        <w:div w:id="1416784887">
                          <w:marLeft w:val="0"/>
                          <w:marRight w:val="0"/>
                          <w:marTop w:val="0"/>
                          <w:marBottom w:val="0"/>
                          <w:divBdr>
                            <w:top w:val="none" w:sz="0" w:space="0" w:color="auto"/>
                            <w:left w:val="none" w:sz="0" w:space="0" w:color="auto"/>
                            <w:bottom w:val="none" w:sz="0" w:space="0" w:color="auto"/>
                            <w:right w:val="none" w:sz="0" w:space="0" w:color="auto"/>
                          </w:divBdr>
                        </w:div>
                      </w:divsChild>
                    </w:div>
                    <w:div w:id="2115900603">
                      <w:marLeft w:val="0"/>
                      <w:marRight w:val="80"/>
                      <w:marTop w:val="0"/>
                      <w:marBottom w:val="0"/>
                      <w:divBdr>
                        <w:top w:val="none" w:sz="0" w:space="0" w:color="auto"/>
                        <w:left w:val="none" w:sz="0" w:space="0" w:color="auto"/>
                        <w:bottom w:val="none" w:sz="0" w:space="0" w:color="auto"/>
                        <w:right w:val="none" w:sz="0" w:space="0" w:color="auto"/>
                      </w:divBdr>
                      <w:divsChild>
                        <w:div w:id="1219902445">
                          <w:marLeft w:val="0"/>
                          <w:marRight w:val="0"/>
                          <w:marTop w:val="0"/>
                          <w:marBottom w:val="0"/>
                          <w:divBdr>
                            <w:top w:val="none" w:sz="0" w:space="0" w:color="auto"/>
                            <w:left w:val="none" w:sz="0" w:space="0" w:color="auto"/>
                            <w:bottom w:val="none" w:sz="0" w:space="0" w:color="auto"/>
                            <w:right w:val="none" w:sz="0" w:space="0" w:color="auto"/>
                          </w:divBdr>
                        </w:div>
                      </w:divsChild>
                    </w:div>
                    <w:div w:id="544215424">
                      <w:marLeft w:val="0"/>
                      <w:marRight w:val="80"/>
                      <w:marTop w:val="0"/>
                      <w:marBottom w:val="0"/>
                      <w:divBdr>
                        <w:top w:val="none" w:sz="0" w:space="0" w:color="auto"/>
                        <w:left w:val="none" w:sz="0" w:space="0" w:color="auto"/>
                        <w:bottom w:val="none" w:sz="0" w:space="0" w:color="auto"/>
                        <w:right w:val="none" w:sz="0" w:space="0" w:color="auto"/>
                      </w:divBdr>
                      <w:divsChild>
                        <w:div w:id="1355037224">
                          <w:marLeft w:val="0"/>
                          <w:marRight w:val="0"/>
                          <w:marTop w:val="0"/>
                          <w:marBottom w:val="0"/>
                          <w:divBdr>
                            <w:top w:val="none" w:sz="0" w:space="0" w:color="auto"/>
                            <w:left w:val="none" w:sz="0" w:space="0" w:color="auto"/>
                            <w:bottom w:val="none" w:sz="0" w:space="0" w:color="auto"/>
                            <w:right w:val="none" w:sz="0" w:space="0" w:color="auto"/>
                          </w:divBdr>
                        </w:div>
                      </w:divsChild>
                    </w:div>
                    <w:div w:id="2050253082">
                      <w:marLeft w:val="0"/>
                      <w:marRight w:val="80"/>
                      <w:marTop w:val="0"/>
                      <w:marBottom w:val="0"/>
                      <w:divBdr>
                        <w:top w:val="none" w:sz="0" w:space="0" w:color="auto"/>
                        <w:left w:val="none" w:sz="0" w:space="0" w:color="auto"/>
                        <w:bottom w:val="none" w:sz="0" w:space="0" w:color="auto"/>
                        <w:right w:val="none" w:sz="0" w:space="0" w:color="auto"/>
                      </w:divBdr>
                      <w:divsChild>
                        <w:div w:id="1672491385">
                          <w:marLeft w:val="0"/>
                          <w:marRight w:val="0"/>
                          <w:marTop w:val="0"/>
                          <w:marBottom w:val="0"/>
                          <w:divBdr>
                            <w:top w:val="none" w:sz="0" w:space="0" w:color="auto"/>
                            <w:left w:val="none" w:sz="0" w:space="0" w:color="auto"/>
                            <w:bottom w:val="none" w:sz="0" w:space="0" w:color="auto"/>
                            <w:right w:val="none" w:sz="0" w:space="0" w:color="auto"/>
                          </w:divBdr>
                        </w:div>
                      </w:divsChild>
                    </w:div>
                    <w:div w:id="1071391900">
                      <w:marLeft w:val="0"/>
                      <w:marRight w:val="80"/>
                      <w:marTop w:val="0"/>
                      <w:marBottom w:val="0"/>
                      <w:divBdr>
                        <w:top w:val="none" w:sz="0" w:space="0" w:color="auto"/>
                        <w:left w:val="none" w:sz="0" w:space="0" w:color="auto"/>
                        <w:bottom w:val="none" w:sz="0" w:space="0" w:color="auto"/>
                        <w:right w:val="none" w:sz="0" w:space="0" w:color="auto"/>
                      </w:divBdr>
                      <w:divsChild>
                        <w:div w:id="959654163">
                          <w:marLeft w:val="0"/>
                          <w:marRight w:val="0"/>
                          <w:marTop w:val="0"/>
                          <w:marBottom w:val="0"/>
                          <w:divBdr>
                            <w:top w:val="none" w:sz="0" w:space="0" w:color="auto"/>
                            <w:left w:val="none" w:sz="0" w:space="0" w:color="auto"/>
                            <w:bottom w:val="none" w:sz="0" w:space="0" w:color="auto"/>
                            <w:right w:val="none" w:sz="0" w:space="0" w:color="auto"/>
                          </w:divBdr>
                        </w:div>
                      </w:divsChild>
                    </w:div>
                    <w:div w:id="765998954">
                      <w:marLeft w:val="0"/>
                      <w:marRight w:val="80"/>
                      <w:marTop w:val="0"/>
                      <w:marBottom w:val="0"/>
                      <w:divBdr>
                        <w:top w:val="none" w:sz="0" w:space="0" w:color="auto"/>
                        <w:left w:val="none" w:sz="0" w:space="0" w:color="auto"/>
                        <w:bottom w:val="none" w:sz="0" w:space="0" w:color="auto"/>
                        <w:right w:val="none" w:sz="0" w:space="0" w:color="auto"/>
                      </w:divBdr>
                      <w:divsChild>
                        <w:div w:id="2127117601">
                          <w:marLeft w:val="0"/>
                          <w:marRight w:val="0"/>
                          <w:marTop w:val="0"/>
                          <w:marBottom w:val="0"/>
                          <w:divBdr>
                            <w:top w:val="none" w:sz="0" w:space="0" w:color="auto"/>
                            <w:left w:val="none" w:sz="0" w:space="0" w:color="auto"/>
                            <w:bottom w:val="none" w:sz="0" w:space="0" w:color="auto"/>
                            <w:right w:val="none" w:sz="0" w:space="0" w:color="auto"/>
                          </w:divBdr>
                        </w:div>
                      </w:divsChild>
                    </w:div>
                    <w:div w:id="1322661575">
                      <w:marLeft w:val="0"/>
                      <w:marRight w:val="80"/>
                      <w:marTop w:val="0"/>
                      <w:marBottom w:val="0"/>
                      <w:divBdr>
                        <w:top w:val="none" w:sz="0" w:space="0" w:color="auto"/>
                        <w:left w:val="none" w:sz="0" w:space="0" w:color="auto"/>
                        <w:bottom w:val="none" w:sz="0" w:space="0" w:color="auto"/>
                        <w:right w:val="none" w:sz="0" w:space="0" w:color="auto"/>
                      </w:divBdr>
                      <w:divsChild>
                        <w:div w:id="96565729">
                          <w:marLeft w:val="0"/>
                          <w:marRight w:val="0"/>
                          <w:marTop w:val="0"/>
                          <w:marBottom w:val="0"/>
                          <w:divBdr>
                            <w:top w:val="none" w:sz="0" w:space="0" w:color="auto"/>
                            <w:left w:val="none" w:sz="0" w:space="0" w:color="auto"/>
                            <w:bottom w:val="none" w:sz="0" w:space="0" w:color="auto"/>
                            <w:right w:val="none" w:sz="0" w:space="0" w:color="auto"/>
                          </w:divBdr>
                        </w:div>
                      </w:divsChild>
                    </w:div>
                    <w:div w:id="1294479994">
                      <w:marLeft w:val="0"/>
                      <w:marRight w:val="80"/>
                      <w:marTop w:val="0"/>
                      <w:marBottom w:val="0"/>
                      <w:divBdr>
                        <w:top w:val="none" w:sz="0" w:space="0" w:color="auto"/>
                        <w:left w:val="none" w:sz="0" w:space="0" w:color="auto"/>
                        <w:bottom w:val="none" w:sz="0" w:space="0" w:color="auto"/>
                        <w:right w:val="none" w:sz="0" w:space="0" w:color="auto"/>
                      </w:divBdr>
                      <w:divsChild>
                        <w:div w:id="80176554">
                          <w:marLeft w:val="0"/>
                          <w:marRight w:val="0"/>
                          <w:marTop w:val="0"/>
                          <w:marBottom w:val="0"/>
                          <w:divBdr>
                            <w:top w:val="none" w:sz="0" w:space="0" w:color="auto"/>
                            <w:left w:val="none" w:sz="0" w:space="0" w:color="auto"/>
                            <w:bottom w:val="none" w:sz="0" w:space="0" w:color="auto"/>
                            <w:right w:val="none" w:sz="0" w:space="0" w:color="auto"/>
                          </w:divBdr>
                        </w:div>
                      </w:divsChild>
                    </w:div>
                    <w:div w:id="1765490833">
                      <w:marLeft w:val="0"/>
                      <w:marRight w:val="80"/>
                      <w:marTop w:val="0"/>
                      <w:marBottom w:val="0"/>
                      <w:divBdr>
                        <w:top w:val="none" w:sz="0" w:space="0" w:color="auto"/>
                        <w:left w:val="none" w:sz="0" w:space="0" w:color="auto"/>
                        <w:bottom w:val="none" w:sz="0" w:space="0" w:color="auto"/>
                        <w:right w:val="none" w:sz="0" w:space="0" w:color="auto"/>
                      </w:divBdr>
                      <w:divsChild>
                        <w:div w:id="34935405">
                          <w:marLeft w:val="0"/>
                          <w:marRight w:val="0"/>
                          <w:marTop w:val="0"/>
                          <w:marBottom w:val="0"/>
                          <w:divBdr>
                            <w:top w:val="none" w:sz="0" w:space="0" w:color="auto"/>
                            <w:left w:val="none" w:sz="0" w:space="0" w:color="auto"/>
                            <w:bottom w:val="none" w:sz="0" w:space="0" w:color="auto"/>
                            <w:right w:val="none" w:sz="0" w:space="0" w:color="auto"/>
                          </w:divBdr>
                        </w:div>
                      </w:divsChild>
                    </w:div>
                    <w:div w:id="1153567318">
                      <w:marLeft w:val="0"/>
                      <w:marRight w:val="80"/>
                      <w:marTop w:val="0"/>
                      <w:marBottom w:val="0"/>
                      <w:divBdr>
                        <w:top w:val="none" w:sz="0" w:space="0" w:color="auto"/>
                        <w:left w:val="none" w:sz="0" w:space="0" w:color="auto"/>
                        <w:bottom w:val="none" w:sz="0" w:space="0" w:color="auto"/>
                        <w:right w:val="none" w:sz="0" w:space="0" w:color="auto"/>
                      </w:divBdr>
                      <w:divsChild>
                        <w:div w:id="166672777">
                          <w:marLeft w:val="0"/>
                          <w:marRight w:val="0"/>
                          <w:marTop w:val="0"/>
                          <w:marBottom w:val="0"/>
                          <w:divBdr>
                            <w:top w:val="none" w:sz="0" w:space="0" w:color="auto"/>
                            <w:left w:val="none" w:sz="0" w:space="0" w:color="auto"/>
                            <w:bottom w:val="none" w:sz="0" w:space="0" w:color="auto"/>
                            <w:right w:val="none" w:sz="0" w:space="0" w:color="auto"/>
                          </w:divBdr>
                        </w:div>
                      </w:divsChild>
                    </w:div>
                    <w:div w:id="268896004">
                      <w:marLeft w:val="0"/>
                      <w:marRight w:val="80"/>
                      <w:marTop w:val="0"/>
                      <w:marBottom w:val="0"/>
                      <w:divBdr>
                        <w:top w:val="none" w:sz="0" w:space="0" w:color="auto"/>
                        <w:left w:val="none" w:sz="0" w:space="0" w:color="auto"/>
                        <w:bottom w:val="none" w:sz="0" w:space="0" w:color="auto"/>
                        <w:right w:val="none" w:sz="0" w:space="0" w:color="auto"/>
                      </w:divBdr>
                      <w:divsChild>
                        <w:div w:id="467095748">
                          <w:marLeft w:val="0"/>
                          <w:marRight w:val="0"/>
                          <w:marTop w:val="0"/>
                          <w:marBottom w:val="0"/>
                          <w:divBdr>
                            <w:top w:val="none" w:sz="0" w:space="0" w:color="auto"/>
                            <w:left w:val="none" w:sz="0" w:space="0" w:color="auto"/>
                            <w:bottom w:val="none" w:sz="0" w:space="0" w:color="auto"/>
                            <w:right w:val="none" w:sz="0" w:space="0" w:color="auto"/>
                          </w:divBdr>
                        </w:div>
                      </w:divsChild>
                    </w:div>
                    <w:div w:id="394668495">
                      <w:marLeft w:val="0"/>
                      <w:marRight w:val="80"/>
                      <w:marTop w:val="0"/>
                      <w:marBottom w:val="0"/>
                      <w:divBdr>
                        <w:top w:val="none" w:sz="0" w:space="0" w:color="auto"/>
                        <w:left w:val="none" w:sz="0" w:space="0" w:color="auto"/>
                        <w:bottom w:val="none" w:sz="0" w:space="0" w:color="auto"/>
                        <w:right w:val="none" w:sz="0" w:space="0" w:color="auto"/>
                      </w:divBdr>
                      <w:divsChild>
                        <w:div w:id="838816534">
                          <w:marLeft w:val="0"/>
                          <w:marRight w:val="0"/>
                          <w:marTop w:val="0"/>
                          <w:marBottom w:val="0"/>
                          <w:divBdr>
                            <w:top w:val="none" w:sz="0" w:space="0" w:color="auto"/>
                            <w:left w:val="none" w:sz="0" w:space="0" w:color="auto"/>
                            <w:bottom w:val="none" w:sz="0" w:space="0" w:color="auto"/>
                            <w:right w:val="none" w:sz="0" w:space="0" w:color="auto"/>
                          </w:divBdr>
                        </w:div>
                      </w:divsChild>
                    </w:div>
                    <w:div w:id="1069883965">
                      <w:marLeft w:val="0"/>
                      <w:marRight w:val="80"/>
                      <w:marTop w:val="0"/>
                      <w:marBottom w:val="0"/>
                      <w:divBdr>
                        <w:top w:val="none" w:sz="0" w:space="0" w:color="auto"/>
                        <w:left w:val="none" w:sz="0" w:space="0" w:color="auto"/>
                        <w:bottom w:val="none" w:sz="0" w:space="0" w:color="auto"/>
                        <w:right w:val="none" w:sz="0" w:space="0" w:color="auto"/>
                      </w:divBdr>
                      <w:divsChild>
                        <w:div w:id="1897009001">
                          <w:marLeft w:val="0"/>
                          <w:marRight w:val="0"/>
                          <w:marTop w:val="0"/>
                          <w:marBottom w:val="0"/>
                          <w:divBdr>
                            <w:top w:val="none" w:sz="0" w:space="0" w:color="auto"/>
                            <w:left w:val="none" w:sz="0" w:space="0" w:color="auto"/>
                            <w:bottom w:val="none" w:sz="0" w:space="0" w:color="auto"/>
                            <w:right w:val="none" w:sz="0" w:space="0" w:color="auto"/>
                          </w:divBdr>
                        </w:div>
                      </w:divsChild>
                    </w:div>
                    <w:div w:id="2042506640">
                      <w:marLeft w:val="0"/>
                      <w:marRight w:val="80"/>
                      <w:marTop w:val="0"/>
                      <w:marBottom w:val="0"/>
                      <w:divBdr>
                        <w:top w:val="none" w:sz="0" w:space="0" w:color="auto"/>
                        <w:left w:val="none" w:sz="0" w:space="0" w:color="auto"/>
                        <w:bottom w:val="none" w:sz="0" w:space="0" w:color="auto"/>
                        <w:right w:val="none" w:sz="0" w:space="0" w:color="auto"/>
                      </w:divBdr>
                      <w:divsChild>
                        <w:div w:id="208494408">
                          <w:marLeft w:val="0"/>
                          <w:marRight w:val="0"/>
                          <w:marTop w:val="0"/>
                          <w:marBottom w:val="0"/>
                          <w:divBdr>
                            <w:top w:val="none" w:sz="0" w:space="0" w:color="auto"/>
                            <w:left w:val="none" w:sz="0" w:space="0" w:color="auto"/>
                            <w:bottom w:val="none" w:sz="0" w:space="0" w:color="auto"/>
                            <w:right w:val="none" w:sz="0" w:space="0" w:color="auto"/>
                          </w:divBdr>
                        </w:div>
                      </w:divsChild>
                    </w:div>
                    <w:div w:id="1485006886">
                      <w:marLeft w:val="0"/>
                      <w:marRight w:val="8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
                      </w:divsChild>
                    </w:div>
                    <w:div w:id="1806461374">
                      <w:marLeft w:val="0"/>
                      <w:marRight w:val="80"/>
                      <w:marTop w:val="0"/>
                      <w:marBottom w:val="0"/>
                      <w:divBdr>
                        <w:top w:val="none" w:sz="0" w:space="0" w:color="auto"/>
                        <w:left w:val="none" w:sz="0" w:space="0" w:color="auto"/>
                        <w:bottom w:val="none" w:sz="0" w:space="0" w:color="auto"/>
                        <w:right w:val="none" w:sz="0" w:space="0" w:color="auto"/>
                      </w:divBdr>
                      <w:divsChild>
                        <w:div w:id="585648119">
                          <w:marLeft w:val="0"/>
                          <w:marRight w:val="0"/>
                          <w:marTop w:val="0"/>
                          <w:marBottom w:val="0"/>
                          <w:divBdr>
                            <w:top w:val="none" w:sz="0" w:space="0" w:color="auto"/>
                            <w:left w:val="none" w:sz="0" w:space="0" w:color="auto"/>
                            <w:bottom w:val="none" w:sz="0" w:space="0" w:color="auto"/>
                            <w:right w:val="none" w:sz="0" w:space="0" w:color="auto"/>
                          </w:divBdr>
                        </w:div>
                      </w:divsChild>
                    </w:div>
                    <w:div w:id="1699232316">
                      <w:marLeft w:val="0"/>
                      <w:marRight w:val="80"/>
                      <w:marTop w:val="0"/>
                      <w:marBottom w:val="0"/>
                      <w:divBdr>
                        <w:top w:val="none" w:sz="0" w:space="0" w:color="auto"/>
                        <w:left w:val="none" w:sz="0" w:space="0" w:color="auto"/>
                        <w:bottom w:val="none" w:sz="0" w:space="0" w:color="auto"/>
                        <w:right w:val="none" w:sz="0" w:space="0" w:color="auto"/>
                      </w:divBdr>
                      <w:divsChild>
                        <w:div w:id="1361124310">
                          <w:marLeft w:val="0"/>
                          <w:marRight w:val="0"/>
                          <w:marTop w:val="0"/>
                          <w:marBottom w:val="0"/>
                          <w:divBdr>
                            <w:top w:val="none" w:sz="0" w:space="0" w:color="auto"/>
                            <w:left w:val="none" w:sz="0" w:space="0" w:color="auto"/>
                            <w:bottom w:val="none" w:sz="0" w:space="0" w:color="auto"/>
                            <w:right w:val="none" w:sz="0" w:space="0" w:color="auto"/>
                          </w:divBdr>
                        </w:div>
                      </w:divsChild>
                    </w:div>
                    <w:div w:id="1597206799">
                      <w:marLeft w:val="0"/>
                      <w:marRight w:val="80"/>
                      <w:marTop w:val="0"/>
                      <w:marBottom w:val="0"/>
                      <w:divBdr>
                        <w:top w:val="none" w:sz="0" w:space="0" w:color="auto"/>
                        <w:left w:val="none" w:sz="0" w:space="0" w:color="auto"/>
                        <w:bottom w:val="none" w:sz="0" w:space="0" w:color="auto"/>
                        <w:right w:val="none" w:sz="0" w:space="0" w:color="auto"/>
                      </w:divBdr>
                      <w:divsChild>
                        <w:div w:id="495536102">
                          <w:marLeft w:val="0"/>
                          <w:marRight w:val="0"/>
                          <w:marTop w:val="0"/>
                          <w:marBottom w:val="0"/>
                          <w:divBdr>
                            <w:top w:val="none" w:sz="0" w:space="0" w:color="auto"/>
                            <w:left w:val="none" w:sz="0" w:space="0" w:color="auto"/>
                            <w:bottom w:val="none" w:sz="0" w:space="0" w:color="auto"/>
                            <w:right w:val="none" w:sz="0" w:space="0" w:color="auto"/>
                          </w:divBdr>
                        </w:div>
                      </w:divsChild>
                    </w:div>
                    <w:div w:id="1791436399">
                      <w:marLeft w:val="0"/>
                      <w:marRight w:val="80"/>
                      <w:marTop w:val="0"/>
                      <w:marBottom w:val="0"/>
                      <w:divBdr>
                        <w:top w:val="none" w:sz="0" w:space="0" w:color="auto"/>
                        <w:left w:val="none" w:sz="0" w:space="0" w:color="auto"/>
                        <w:bottom w:val="none" w:sz="0" w:space="0" w:color="auto"/>
                        <w:right w:val="none" w:sz="0" w:space="0" w:color="auto"/>
                      </w:divBdr>
                      <w:divsChild>
                        <w:div w:id="2100330017">
                          <w:marLeft w:val="0"/>
                          <w:marRight w:val="0"/>
                          <w:marTop w:val="0"/>
                          <w:marBottom w:val="0"/>
                          <w:divBdr>
                            <w:top w:val="none" w:sz="0" w:space="0" w:color="auto"/>
                            <w:left w:val="none" w:sz="0" w:space="0" w:color="auto"/>
                            <w:bottom w:val="none" w:sz="0" w:space="0" w:color="auto"/>
                            <w:right w:val="none" w:sz="0" w:space="0" w:color="auto"/>
                          </w:divBdr>
                        </w:div>
                      </w:divsChild>
                    </w:div>
                    <w:div w:id="1468621094">
                      <w:marLeft w:val="0"/>
                      <w:marRight w:val="80"/>
                      <w:marTop w:val="0"/>
                      <w:marBottom w:val="0"/>
                      <w:divBdr>
                        <w:top w:val="none" w:sz="0" w:space="0" w:color="auto"/>
                        <w:left w:val="none" w:sz="0" w:space="0" w:color="auto"/>
                        <w:bottom w:val="none" w:sz="0" w:space="0" w:color="auto"/>
                        <w:right w:val="none" w:sz="0" w:space="0" w:color="auto"/>
                      </w:divBdr>
                      <w:divsChild>
                        <w:div w:id="358823548">
                          <w:marLeft w:val="0"/>
                          <w:marRight w:val="0"/>
                          <w:marTop w:val="0"/>
                          <w:marBottom w:val="0"/>
                          <w:divBdr>
                            <w:top w:val="none" w:sz="0" w:space="0" w:color="auto"/>
                            <w:left w:val="none" w:sz="0" w:space="0" w:color="auto"/>
                            <w:bottom w:val="none" w:sz="0" w:space="0" w:color="auto"/>
                            <w:right w:val="none" w:sz="0" w:space="0" w:color="auto"/>
                          </w:divBdr>
                        </w:div>
                      </w:divsChild>
                    </w:div>
                    <w:div w:id="1718553024">
                      <w:marLeft w:val="0"/>
                      <w:marRight w:val="80"/>
                      <w:marTop w:val="0"/>
                      <w:marBottom w:val="0"/>
                      <w:divBdr>
                        <w:top w:val="none" w:sz="0" w:space="0" w:color="auto"/>
                        <w:left w:val="none" w:sz="0" w:space="0" w:color="auto"/>
                        <w:bottom w:val="none" w:sz="0" w:space="0" w:color="auto"/>
                        <w:right w:val="none" w:sz="0" w:space="0" w:color="auto"/>
                      </w:divBdr>
                      <w:divsChild>
                        <w:div w:id="16544055">
                          <w:marLeft w:val="0"/>
                          <w:marRight w:val="0"/>
                          <w:marTop w:val="0"/>
                          <w:marBottom w:val="0"/>
                          <w:divBdr>
                            <w:top w:val="none" w:sz="0" w:space="0" w:color="auto"/>
                            <w:left w:val="none" w:sz="0" w:space="0" w:color="auto"/>
                            <w:bottom w:val="none" w:sz="0" w:space="0" w:color="auto"/>
                            <w:right w:val="none" w:sz="0" w:space="0" w:color="auto"/>
                          </w:divBdr>
                        </w:div>
                      </w:divsChild>
                    </w:div>
                    <w:div w:id="1854109590">
                      <w:marLeft w:val="0"/>
                      <w:marRight w:val="80"/>
                      <w:marTop w:val="0"/>
                      <w:marBottom w:val="0"/>
                      <w:divBdr>
                        <w:top w:val="none" w:sz="0" w:space="0" w:color="auto"/>
                        <w:left w:val="none" w:sz="0" w:space="0" w:color="auto"/>
                        <w:bottom w:val="none" w:sz="0" w:space="0" w:color="auto"/>
                        <w:right w:val="none" w:sz="0" w:space="0" w:color="auto"/>
                      </w:divBdr>
                      <w:divsChild>
                        <w:div w:id="199055469">
                          <w:marLeft w:val="0"/>
                          <w:marRight w:val="0"/>
                          <w:marTop w:val="0"/>
                          <w:marBottom w:val="0"/>
                          <w:divBdr>
                            <w:top w:val="none" w:sz="0" w:space="0" w:color="auto"/>
                            <w:left w:val="none" w:sz="0" w:space="0" w:color="auto"/>
                            <w:bottom w:val="none" w:sz="0" w:space="0" w:color="auto"/>
                            <w:right w:val="none" w:sz="0" w:space="0" w:color="auto"/>
                          </w:divBdr>
                        </w:div>
                      </w:divsChild>
                    </w:div>
                    <w:div w:id="1179394395">
                      <w:marLeft w:val="0"/>
                      <w:marRight w:val="80"/>
                      <w:marTop w:val="0"/>
                      <w:marBottom w:val="0"/>
                      <w:divBdr>
                        <w:top w:val="none" w:sz="0" w:space="0" w:color="auto"/>
                        <w:left w:val="none" w:sz="0" w:space="0" w:color="auto"/>
                        <w:bottom w:val="none" w:sz="0" w:space="0" w:color="auto"/>
                        <w:right w:val="none" w:sz="0" w:space="0" w:color="auto"/>
                      </w:divBdr>
                      <w:divsChild>
                        <w:div w:id="1941332046">
                          <w:marLeft w:val="0"/>
                          <w:marRight w:val="0"/>
                          <w:marTop w:val="0"/>
                          <w:marBottom w:val="0"/>
                          <w:divBdr>
                            <w:top w:val="none" w:sz="0" w:space="0" w:color="auto"/>
                            <w:left w:val="none" w:sz="0" w:space="0" w:color="auto"/>
                            <w:bottom w:val="none" w:sz="0" w:space="0" w:color="auto"/>
                            <w:right w:val="none" w:sz="0" w:space="0" w:color="auto"/>
                          </w:divBdr>
                        </w:div>
                      </w:divsChild>
                    </w:div>
                    <w:div w:id="1026828701">
                      <w:marLeft w:val="0"/>
                      <w:marRight w:val="80"/>
                      <w:marTop w:val="0"/>
                      <w:marBottom w:val="0"/>
                      <w:divBdr>
                        <w:top w:val="none" w:sz="0" w:space="0" w:color="auto"/>
                        <w:left w:val="none" w:sz="0" w:space="0" w:color="auto"/>
                        <w:bottom w:val="none" w:sz="0" w:space="0" w:color="auto"/>
                        <w:right w:val="none" w:sz="0" w:space="0" w:color="auto"/>
                      </w:divBdr>
                      <w:divsChild>
                        <w:div w:id="740909485">
                          <w:marLeft w:val="0"/>
                          <w:marRight w:val="0"/>
                          <w:marTop w:val="0"/>
                          <w:marBottom w:val="0"/>
                          <w:divBdr>
                            <w:top w:val="none" w:sz="0" w:space="0" w:color="auto"/>
                            <w:left w:val="none" w:sz="0" w:space="0" w:color="auto"/>
                            <w:bottom w:val="none" w:sz="0" w:space="0" w:color="auto"/>
                            <w:right w:val="none" w:sz="0" w:space="0" w:color="auto"/>
                          </w:divBdr>
                        </w:div>
                      </w:divsChild>
                    </w:div>
                    <w:div w:id="961695173">
                      <w:marLeft w:val="0"/>
                      <w:marRight w:val="80"/>
                      <w:marTop w:val="0"/>
                      <w:marBottom w:val="0"/>
                      <w:divBdr>
                        <w:top w:val="none" w:sz="0" w:space="0" w:color="auto"/>
                        <w:left w:val="none" w:sz="0" w:space="0" w:color="auto"/>
                        <w:bottom w:val="none" w:sz="0" w:space="0" w:color="auto"/>
                        <w:right w:val="none" w:sz="0" w:space="0" w:color="auto"/>
                      </w:divBdr>
                      <w:divsChild>
                        <w:div w:id="37556380">
                          <w:marLeft w:val="0"/>
                          <w:marRight w:val="0"/>
                          <w:marTop w:val="0"/>
                          <w:marBottom w:val="0"/>
                          <w:divBdr>
                            <w:top w:val="none" w:sz="0" w:space="0" w:color="auto"/>
                            <w:left w:val="none" w:sz="0" w:space="0" w:color="auto"/>
                            <w:bottom w:val="none" w:sz="0" w:space="0" w:color="auto"/>
                            <w:right w:val="none" w:sz="0" w:space="0" w:color="auto"/>
                          </w:divBdr>
                        </w:div>
                      </w:divsChild>
                    </w:div>
                    <w:div w:id="1130778598">
                      <w:marLeft w:val="0"/>
                      <w:marRight w:val="80"/>
                      <w:marTop w:val="0"/>
                      <w:marBottom w:val="0"/>
                      <w:divBdr>
                        <w:top w:val="none" w:sz="0" w:space="0" w:color="auto"/>
                        <w:left w:val="none" w:sz="0" w:space="0" w:color="auto"/>
                        <w:bottom w:val="none" w:sz="0" w:space="0" w:color="auto"/>
                        <w:right w:val="none" w:sz="0" w:space="0" w:color="auto"/>
                      </w:divBdr>
                      <w:divsChild>
                        <w:div w:id="610165215">
                          <w:marLeft w:val="0"/>
                          <w:marRight w:val="0"/>
                          <w:marTop w:val="0"/>
                          <w:marBottom w:val="0"/>
                          <w:divBdr>
                            <w:top w:val="none" w:sz="0" w:space="0" w:color="auto"/>
                            <w:left w:val="none" w:sz="0" w:space="0" w:color="auto"/>
                            <w:bottom w:val="none" w:sz="0" w:space="0" w:color="auto"/>
                            <w:right w:val="none" w:sz="0" w:space="0" w:color="auto"/>
                          </w:divBdr>
                        </w:div>
                      </w:divsChild>
                    </w:div>
                    <w:div w:id="1757745493">
                      <w:marLeft w:val="0"/>
                      <w:marRight w:val="80"/>
                      <w:marTop w:val="0"/>
                      <w:marBottom w:val="0"/>
                      <w:divBdr>
                        <w:top w:val="none" w:sz="0" w:space="0" w:color="auto"/>
                        <w:left w:val="none" w:sz="0" w:space="0" w:color="auto"/>
                        <w:bottom w:val="none" w:sz="0" w:space="0" w:color="auto"/>
                        <w:right w:val="none" w:sz="0" w:space="0" w:color="auto"/>
                      </w:divBdr>
                      <w:divsChild>
                        <w:div w:id="1564607608">
                          <w:marLeft w:val="0"/>
                          <w:marRight w:val="0"/>
                          <w:marTop w:val="0"/>
                          <w:marBottom w:val="0"/>
                          <w:divBdr>
                            <w:top w:val="none" w:sz="0" w:space="0" w:color="auto"/>
                            <w:left w:val="none" w:sz="0" w:space="0" w:color="auto"/>
                            <w:bottom w:val="none" w:sz="0" w:space="0" w:color="auto"/>
                            <w:right w:val="none" w:sz="0" w:space="0" w:color="auto"/>
                          </w:divBdr>
                        </w:div>
                      </w:divsChild>
                    </w:div>
                    <w:div w:id="1900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8697">
          <w:marLeft w:val="0"/>
          <w:marRight w:val="0"/>
          <w:marTop w:val="0"/>
          <w:marBottom w:val="0"/>
          <w:divBdr>
            <w:top w:val="none" w:sz="0" w:space="0" w:color="auto"/>
            <w:left w:val="none" w:sz="0" w:space="0" w:color="auto"/>
            <w:bottom w:val="none" w:sz="0" w:space="0" w:color="auto"/>
            <w:right w:val="none" w:sz="0" w:space="0" w:color="auto"/>
          </w:divBdr>
          <w:divsChild>
            <w:div w:id="20504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srd.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zheimer.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rmac.cahill@alzheimer.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F943-551F-40FA-9F9F-5078BBF9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5</cp:revision>
  <cp:lastPrinted>2017-05-30T12:18:00Z</cp:lastPrinted>
  <dcterms:created xsi:type="dcterms:W3CDTF">2020-06-02T15:22:00Z</dcterms:created>
  <dcterms:modified xsi:type="dcterms:W3CDTF">2020-06-03T08:24:00Z</dcterms:modified>
</cp:coreProperties>
</file>