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2F56" w14:textId="77777777" w:rsidR="004A4CE9" w:rsidRDefault="004A4CE9" w:rsidP="004A4C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975E3EF" w14:textId="77777777" w:rsidR="004A4CE9" w:rsidRDefault="004A4CE9" w:rsidP="004A4C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AB64508" w14:textId="28928741" w:rsidR="00BC6EFC" w:rsidRDefault="004A4CE9" w:rsidP="004A4C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TeamUp </w:t>
      </w:r>
      <w:r w:rsidR="00A80ECF">
        <w:rPr>
          <w:rFonts w:cstheme="minorHAnsi"/>
          <w:b/>
          <w:bCs/>
          <w:color w:val="000000"/>
          <w:sz w:val="24"/>
          <w:szCs w:val="24"/>
        </w:rPr>
        <w:t>f</w:t>
      </w:r>
      <w:r>
        <w:rPr>
          <w:rFonts w:cstheme="minorHAnsi"/>
          <w:b/>
          <w:bCs/>
          <w:color w:val="000000"/>
          <w:sz w:val="24"/>
          <w:szCs w:val="24"/>
        </w:rPr>
        <w:t>or Dementia Research</w:t>
      </w:r>
    </w:p>
    <w:p w14:paraId="7D830B76" w14:textId="77777777" w:rsidR="00C616AE" w:rsidRPr="001653A3" w:rsidRDefault="00C616AE" w:rsidP="00BC6E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653A3">
        <w:rPr>
          <w:rFonts w:cstheme="minorHAnsi"/>
          <w:b/>
          <w:bCs/>
          <w:color w:val="000000"/>
          <w:sz w:val="24"/>
          <w:szCs w:val="24"/>
        </w:rPr>
        <w:t xml:space="preserve">Terms </w:t>
      </w:r>
      <w:r w:rsidR="00BC6EFC">
        <w:rPr>
          <w:rFonts w:cstheme="minorHAnsi"/>
          <w:b/>
          <w:bCs/>
          <w:color w:val="000000"/>
          <w:sz w:val="24"/>
          <w:szCs w:val="24"/>
        </w:rPr>
        <w:t>and</w:t>
      </w:r>
      <w:r w:rsidRPr="001653A3">
        <w:rPr>
          <w:rFonts w:cstheme="minorHAnsi"/>
          <w:b/>
          <w:bCs/>
          <w:color w:val="000000"/>
          <w:sz w:val="24"/>
          <w:szCs w:val="24"/>
        </w:rPr>
        <w:t xml:space="preserve"> Conditions of Use</w:t>
      </w:r>
    </w:p>
    <w:p w14:paraId="275B999E" w14:textId="77777777" w:rsidR="003611DD" w:rsidRPr="001653A3" w:rsidRDefault="003611DD" w:rsidP="00C616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020FDAC" w14:textId="77777777" w:rsidR="00A24DA8" w:rsidRDefault="00C616AE" w:rsidP="00C616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1653A3">
        <w:rPr>
          <w:rFonts w:cstheme="minorHAnsi"/>
          <w:b/>
          <w:bCs/>
          <w:color w:val="000000"/>
        </w:rPr>
        <w:t>Introduction</w:t>
      </w:r>
    </w:p>
    <w:p w14:paraId="0CB0569A" w14:textId="0DE45448" w:rsidR="00A24DA8" w:rsidRPr="001653A3" w:rsidRDefault="00363536" w:rsidP="00A24DA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>
        <w:rPr>
          <w:rFonts w:eastAsia="ArialMT" w:cstheme="minorHAnsi"/>
          <w:color w:val="000000"/>
        </w:rPr>
        <w:t xml:space="preserve">TeamUp </w:t>
      </w:r>
      <w:r w:rsidR="00A80ECF">
        <w:rPr>
          <w:rFonts w:eastAsia="ArialMT" w:cstheme="minorHAnsi"/>
          <w:color w:val="000000"/>
        </w:rPr>
        <w:t>f</w:t>
      </w:r>
      <w:r>
        <w:rPr>
          <w:rFonts w:eastAsia="ArialMT" w:cstheme="minorHAnsi"/>
          <w:color w:val="000000"/>
        </w:rPr>
        <w:t>or Dementia Research (TUDR) is a service provided by The Alzheimer Society of Ireland (ASI)</w:t>
      </w:r>
      <w:r w:rsidR="004A4CE9">
        <w:rPr>
          <w:rFonts w:eastAsia="ArialMT" w:cstheme="minorHAnsi"/>
          <w:color w:val="000000"/>
        </w:rPr>
        <w:t xml:space="preserve"> in collaboration with The Dementia Research Network Ireland</w:t>
      </w:r>
      <w:r w:rsidR="00A24DA8" w:rsidRPr="001653A3">
        <w:rPr>
          <w:rFonts w:eastAsia="ArialMT" w:cstheme="minorHAnsi"/>
          <w:color w:val="000000"/>
        </w:rPr>
        <w:t xml:space="preserve">. It has been developed to make it easy for people to register their interest in taking part in dementia-related research. People with dementia and </w:t>
      </w:r>
      <w:r>
        <w:rPr>
          <w:rFonts w:eastAsia="ArialMT" w:cstheme="minorHAnsi"/>
          <w:color w:val="000000"/>
        </w:rPr>
        <w:t>their families</w:t>
      </w:r>
      <w:r w:rsidR="00A24DA8" w:rsidRPr="001653A3">
        <w:rPr>
          <w:rFonts w:eastAsia="ArialMT" w:cstheme="minorHAnsi"/>
          <w:color w:val="000000"/>
        </w:rPr>
        <w:t xml:space="preserve"> provide personal information about themselves which is then used to </w:t>
      </w:r>
      <w:r>
        <w:rPr>
          <w:rFonts w:eastAsia="ArialMT" w:cstheme="minorHAnsi"/>
          <w:color w:val="000000"/>
        </w:rPr>
        <w:t>match</w:t>
      </w:r>
      <w:r w:rsidR="00A24DA8" w:rsidRPr="001653A3">
        <w:rPr>
          <w:rFonts w:eastAsia="ArialMT" w:cstheme="minorHAnsi"/>
          <w:color w:val="000000"/>
        </w:rPr>
        <w:t xml:space="preserve"> them with suitable dementia research studies. </w:t>
      </w:r>
    </w:p>
    <w:p w14:paraId="63F6FE61" w14:textId="77777777" w:rsidR="00A24DA8" w:rsidRPr="001653A3" w:rsidRDefault="00A24DA8" w:rsidP="00C616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589AC71" w14:textId="77777777" w:rsidR="00C616AE" w:rsidRPr="001653A3" w:rsidRDefault="00C616AE" w:rsidP="00C616A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 w:rsidRPr="001653A3">
        <w:rPr>
          <w:rFonts w:eastAsia="ArialMT" w:cstheme="minorHAnsi"/>
          <w:color w:val="000000"/>
        </w:rPr>
        <w:t>In agreeing to these Terms and Conditions of Use</w:t>
      </w:r>
      <w:r w:rsidR="00F26050">
        <w:rPr>
          <w:rFonts w:eastAsia="ArialMT" w:cstheme="minorHAnsi"/>
          <w:color w:val="000000"/>
        </w:rPr>
        <w:t xml:space="preserve"> outlined below</w:t>
      </w:r>
      <w:r w:rsidRPr="001653A3">
        <w:rPr>
          <w:rFonts w:eastAsia="ArialMT" w:cstheme="minorHAnsi"/>
          <w:color w:val="000000"/>
        </w:rPr>
        <w:t xml:space="preserve">, you are undertaking to ensure the protection and security of all data transferred from </w:t>
      </w:r>
      <w:r w:rsidR="004A4CE9">
        <w:rPr>
          <w:rFonts w:eastAsia="ArialMT" w:cstheme="minorHAnsi"/>
          <w:color w:val="000000"/>
        </w:rPr>
        <w:t>TUDR</w:t>
      </w:r>
      <w:r w:rsidRPr="001653A3">
        <w:rPr>
          <w:rFonts w:eastAsia="ArialMT" w:cstheme="minorHAnsi"/>
          <w:color w:val="000000"/>
        </w:rPr>
        <w:t xml:space="preserve"> for the purposes of your research and to process all such data in accordance with</w:t>
      </w:r>
      <w:r w:rsidR="00C375BD" w:rsidRPr="001653A3">
        <w:rPr>
          <w:rFonts w:eastAsia="ArialMT" w:cstheme="minorHAnsi"/>
          <w:color w:val="000000"/>
        </w:rPr>
        <w:t xml:space="preserve"> prevailing data protection legislation and </w:t>
      </w:r>
      <w:r w:rsidRPr="001653A3">
        <w:rPr>
          <w:rFonts w:eastAsia="ArialMT" w:cstheme="minorHAnsi"/>
          <w:color w:val="000000"/>
        </w:rPr>
        <w:t xml:space="preserve">the </w:t>
      </w:r>
      <w:r w:rsidR="00F26050">
        <w:rPr>
          <w:rFonts w:eastAsia="ArialMT" w:cstheme="minorHAnsi"/>
          <w:color w:val="000000"/>
        </w:rPr>
        <w:t>below</w:t>
      </w:r>
      <w:r w:rsidRPr="001653A3">
        <w:rPr>
          <w:rFonts w:eastAsia="ArialMT" w:cstheme="minorHAnsi"/>
          <w:color w:val="000000"/>
        </w:rPr>
        <w:t xml:space="preserve"> conditions.</w:t>
      </w:r>
    </w:p>
    <w:p w14:paraId="5DA9341B" w14:textId="77777777" w:rsidR="00C616AE" w:rsidRPr="001653A3" w:rsidRDefault="00C616AE" w:rsidP="00C616A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</w:p>
    <w:p w14:paraId="3F40CD78" w14:textId="260EB9E7" w:rsidR="00C616AE" w:rsidRPr="001653A3" w:rsidRDefault="00C616AE" w:rsidP="00C616A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 w:rsidRPr="001653A3">
        <w:rPr>
          <w:rFonts w:eastAsia="ArialMT" w:cstheme="minorHAnsi"/>
          <w:color w:val="000000"/>
        </w:rPr>
        <w:t xml:space="preserve">The </w:t>
      </w:r>
      <w:r w:rsidR="00363536">
        <w:rPr>
          <w:rFonts w:eastAsia="ArialMT" w:cstheme="minorHAnsi"/>
          <w:color w:val="000000"/>
        </w:rPr>
        <w:t xml:space="preserve">ASI </w:t>
      </w:r>
      <w:r w:rsidRPr="001653A3">
        <w:rPr>
          <w:rFonts w:eastAsia="ArialMT" w:cstheme="minorHAnsi"/>
          <w:color w:val="000000"/>
        </w:rPr>
        <w:t xml:space="preserve">reserves the right to </w:t>
      </w:r>
      <w:r w:rsidR="00C375BD" w:rsidRPr="001653A3">
        <w:rPr>
          <w:rFonts w:eastAsia="ArialMT" w:cstheme="minorHAnsi"/>
          <w:color w:val="000000"/>
        </w:rPr>
        <w:t xml:space="preserve">alter or update </w:t>
      </w:r>
      <w:r w:rsidRPr="001653A3">
        <w:rPr>
          <w:rFonts w:eastAsia="ArialMT" w:cstheme="minorHAnsi"/>
          <w:color w:val="000000"/>
        </w:rPr>
        <w:t>these Terms and Conditions of Use at any time. The date of issue of this version can be found at the bottom of each page.</w:t>
      </w:r>
      <w:r w:rsidR="004A4CE9">
        <w:rPr>
          <w:rFonts w:eastAsia="ArialMT" w:cstheme="minorHAnsi"/>
          <w:color w:val="000000"/>
        </w:rPr>
        <w:t xml:space="preserve"> </w:t>
      </w:r>
    </w:p>
    <w:p w14:paraId="34175062" w14:textId="77777777" w:rsidR="00C616AE" w:rsidRPr="001653A3" w:rsidRDefault="00C616AE" w:rsidP="00C616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D7386A1" w14:textId="77777777" w:rsidR="001653A3" w:rsidRPr="001653A3" w:rsidRDefault="001653A3" w:rsidP="00C616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1653A3">
        <w:rPr>
          <w:rFonts w:cstheme="minorHAnsi"/>
          <w:b/>
          <w:bCs/>
          <w:color w:val="000000"/>
        </w:rPr>
        <w:t>Minimum Requirements</w:t>
      </w:r>
    </w:p>
    <w:p w14:paraId="5400D62F" w14:textId="450461D8" w:rsidR="001653A3" w:rsidRPr="001653A3" w:rsidRDefault="001653A3" w:rsidP="00C616A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1653A3">
        <w:rPr>
          <w:rFonts w:cstheme="minorHAnsi"/>
          <w:bCs/>
          <w:color w:val="000000"/>
        </w:rPr>
        <w:t>To be eligible for</w:t>
      </w:r>
      <w:r w:rsidR="00C70016">
        <w:rPr>
          <w:rFonts w:cstheme="minorHAnsi"/>
          <w:bCs/>
          <w:color w:val="000000"/>
        </w:rPr>
        <w:t xml:space="preserve"> recruitment support through TUDR</w:t>
      </w:r>
      <w:r w:rsidRPr="001653A3">
        <w:rPr>
          <w:rFonts w:cstheme="minorHAnsi"/>
          <w:bCs/>
          <w:color w:val="000000"/>
        </w:rPr>
        <w:t>, the minimum requirements must be met</w:t>
      </w:r>
      <w:r w:rsidR="002B117B">
        <w:rPr>
          <w:rFonts w:cstheme="minorHAnsi"/>
          <w:bCs/>
          <w:color w:val="000000"/>
        </w:rPr>
        <w:t xml:space="preserve">. These </w:t>
      </w:r>
      <w:proofErr w:type="gramStart"/>
      <w:r w:rsidR="002B117B">
        <w:rPr>
          <w:rFonts w:cstheme="minorHAnsi"/>
          <w:bCs/>
          <w:color w:val="000000"/>
        </w:rPr>
        <w:t>include;</w:t>
      </w:r>
      <w:proofErr w:type="gramEnd"/>
      <w:r w:rsidRPr="001653A3">
        <w:rPr>
          <w:rFonts w:cstheme="minorHAnsi"/>
          <w:bCs/>
          <w:color w:val="000000"/>
        </w:rPr>
        <w:t xml:space="preserve"> </w:t>
      </w:r>
    </w:p>
    <w:p w14:paraId="3F25A11E" w14:textId="17965DBB" w:rsidR="001653A3" w:rsidRPr="001653A3" w:rsidRDefault="001653A3" w:rsidP="001653A3">
      <w:pPr>
        <w:pStyle w:val="ListParagraph"/>
        <w:keepNext/>
        <w:numPr>
          <w:ilvl w:val="0"/>
          <w:numId w:val="8"/>
        </w:numPr>
        <w:spacing w:before="120" w:after="120"/>
        <w:rPr>
          <w:rFonts w:cstheme="minorHAnsi"/>
          <w:lang w:val="en-US"/>
        </w:rPr>
      </w:pPr>
      <w:r w:rsidRPr="001653A3">
        <w:rPr>
          <w:rFonts w:cstheme="minorHAnsi"/>
          <w:lang w:val="en-US"/>
        </w:rPr>
        <w:t xml:space="preserve">The </w:t>
      </w:r>
      <w:r w:rsidR="004A4CE9">
        <w:rPr>
          <w:rFonts w:cstheme="minorHAnsi"/>
          <w:lang w:val="en-US"/>
        </w:rPr>
        <w:t>R</w:t>
      </w:r>
      <w:r w:rsidR="00363536">
        <w:rPr>
          <w:rFonts w:cstheme="minorHAnsi"/>
          <w:lang w:val="en-US"/>
        </w:rPr>
        <w:t xml:space="preserve">esearcher must fill out a TeamUp </w:t>
      </w:r>
      <w:r w:rsidR="00A80ECF">
        <w:rPr>
          <w:rFonts w:cstheme="minorHAnsi"/>
          <w:lang w:val="en-US"/>
        </w:rPr>
        <w:t>for</w:t>
      </w:r>
      <w:r w:rsidR="00363536">
        <w:rPr>
          <w:rFonts w:cstheme="minorHAnsi"/>
          <w:lang w:val="en-US"/>
        </w:rPr>
        <w:t xml:space="preserve"> Dementia Research Application Form </w:t>
      </w:r>
      <w:r w:rsidRPr="001653A3">
        <w:rPr>
          <w:rFonts w:cstheme="minorHAnsi"/>
          <w:lang w:val="en-US"/>
        </w:rPr>
        <w:t xml:space="preserve">detailing relevant study information. </w:t>
      </w:r>
    </w:p>
    <w:p w14:paraId="21A2BFC9" w14:textId="66402DC4" w:rsidR="001653A3" w:rsidRPr="001653A3" w:rsidRDefault="00363536" w:rsidP="001653A3">
      <w:pPr>
        <w:pStyle w:val="ListParagraph"/>
        <w:keepNext/>
        <w:numPr>
          <w:ilvl w:val="0"/>
          <w:numId w:val="8"/>
        </w:numPr>
        <w:spacing w:before="120" w:after="12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researcher </w:t>
      </w:r>
      <w:r w:rsidR="001653A3" w:rsidRPr="001653A3">
        <w:rPr>
          <w:rFonts w:cstheme="minorHAnsi"/>
          <w:lang w:val="en-US"/>
        </w:rPr>
        <w:t xml:space="preserve">must </w:t>
      </w:r>
      <w:r w:rsidR="001E465F">
        <w:rPr>
          <w:rFonts w:cstheme="minorHAnsi"/>
          <w:lang w:val="en-US"/>
        </w:rPr>
        <w:t>provide</w:t>
      </w:r>
      <w:r w:rsidR="001653A3" w:rsidRPr="001653A3">
        <w:rPr>
          <w:rFonts w:cstheme="minorHAnsi"/>
          <w:lang w:val="en-US"/>
        </w:rPr>
        <w:t xml:space="preserve"> proof of ethical approval for their study from </w:t>
      </w:r>
      <w:r w:rsidR="00C247F3">
        <w:rPr>
          <w:rFonts w:cstheme="minorHAnsi"/>
          <w:lang w:val="en-US"/>
        </w:rPr>
        <w:t>a</w:t>
      </w:r>
      <w:r w:rsidR="001653A3" w:rsidRPr="001653A3">
        <w:rPr>
          <w:rFonts w:cstheme="minorHAnsi"/>
          <w:lang w:val="en-US"/>
        </w:rPr>
        <w:t xml:space="preserve"> relevan</w:t>
      </w:r>
      <w:r w:rsidR="00B85143">
        <w:rPr>
          <w:rFonts w:cstheme="minorHAnsi"/>
          <w:lang w:val="en-US"/>
        </w:rPr>
        <w:t xml:space="preserve">t Research Ethics Committee(s) </w:t>
      </w:r>
      <w:r>
        <w:rPr>
          <w:rFonts w:cstheme="minorHAnsi"/>
          <w:lang w:val="en-US"/>
        </w:rPr>
        <w:t xml:space="preserve">in the Republic of Ireland. </w:t>
      </w:r>
    </w:p>
    <w:p w14:paraId="7BA44B39" w14:textId="77777777" w:rsidR="00B85143" w:rsidRDefault="004A4CE9" w:rsidP="00B85143">
      <w:pPr>
        <w:pStyle w:val="ListParagraph"/>
        <w:keepNext/>
        <w:numPr>
          <w:ilvl w:val="0"/>
          <w:numId w:val="8"/>
        </w:numPr>
        <w:spacing w:before="120" w:after="120"/>
        <w:rPr>
          <w:rFonts w:cstheme="minorHAnsi"/>
          <w:lang w:val="en-US"/>
        </w:rPr>
      </w:pPr>
      <w:r>
        <w:rPr>
          <w:rFonts w:cstheme="minorHAnsi"/>
          <w:lang w:val="en-US"/>
        </w:rPr>
        <w:t>The R</w:t>
      </w:r>
      <w:r w:rsidR="001653A3" w:rsidRPr="001653A3">
        <w:rPr>
          <w:rFonts w:cstheme="minorHAnsi"/>
          <w:lang w:val="en-US"/>
        </w:rPr>
        <w:t>esearch team</w:t>
      </w:r>
      <w:r>
        <w:rPr>
          <w:rFonts w:cstheme="minorHAnsi"/>
          <w:lang w:val="en-US"/>
        </w:rPr>
        <w:t>/Researcher</w:t>
      </w:r>
      <w:r w:rsidR="001653A3" w:rsidRPr="001653A3">
        <w:rPr>
          <w:rFonts w:cstheme="minorHAnsi"/>
          <w:lang w:val="en-US"/>
        </w:rPr>
        <w:t xml:space="preserve"> must accept, sign, and return the</w:t>
      </w:r>
      <w:r w:rsidR="00363536">
        <w:rPr>
          <w:rFonts w:cstheme="minorHAnsi"/>
          <w:lang w:val="en-US"/>
        </w:rPr>
        <w:t>se</w:t>
      </w:r>
      <w:r w:rsidR="001653A3" w:rsidRPr="001653A3">
        <w:rPr>
          <w:rFonts w:cstheme="minorHAnsi"/>
          <w:lang w:val="en-US"/>
        </w:rPr>
        <w:t xml:space="preserve"> Terms &amp; Conditions of Use</w:t>
      </w:r>
      <w:r>
        <w:rPr>
          <w:rFonts w:cstheme="minorHAnsi"/>
          <w:lang w:val="en-US"/>
        </w:rPr>
        <w:t xml:space="preserve"> to </w:t>
      </w:r>
      <w:proofErr w:type="gramStart"/>
      <w:r>
        <w:rPr>
          <w:rFonts w:cstheme="minorHAnsi"/>
          <w:lang w:val="en-US"/>
        </w:rPr>
        <w:t>The</w:t>
      </w:r>
      <w:proofErr w:type="gramEnd"/>
      <w:r>
        <w:rPr>
          <w:rFonts w:cstheme="minorHAnsi"/>
          <w:lang w:val="en-US"/>
        </w:rPr>
        <w:t xml:space="preserve"> ASI</w:t>
      </w:r>
      <w:r w:rsidR="00363536">
        <w:rPr>
          <w:rFonts w:cstheme="minorHAnsi"/>
          <w:lang w:val="en-US"/>
        </w:rPr>
        <w:t>.</w:t>
      </w:r>
    </w:p>
    <w:p w14:paraId="68E6B54D" w14:textId="4CF1AAB6" w:rsidR="001653A3" w:rsidRPr="00BC6EFC" w:rsidRDefault="00363536" w:rsidP="00B85143">
      <w:pPr>
        <w:pStyle w:val="ListParagraph"/>
        <w:keepNext/>
        <w:numPr>
          <w:ilvl w:val="0"/>
          <w:numId w:val="8"/>
        </w:numPr>
        <w:spacing w:before="120" w:after="12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Use of </w:t>
      </w:r>
      <w:r w:rsidR="004A4CE9">
        <w:rPr>
          <w:rFonts w:cstheme="minorHAnsi"/>
          <w:lang w:val="en-US"/>
        </w:rPr>
        <w:t>TUDR</w:t>
      </w:r>
      <w:r>
        <w:rPr>
          <w:rFonts w:cstheme="minorHAnsi"/>
          <w:lang w:val="en-US"/>
        </w:rPr>
        <w:t xml:space="preserve"> </w:t>
      </w:r>
      <w:r w:rsidR="00B85143" w:rsidRPr="00BC6EFC">
        <w:rPr>
          <w:rFonts w:cstheme="minorHAnsi"/>
          <w:lang w:val="en-US"/>
        </w:rPr>
        <w:t>must have potential to benefit the research study i.e.</w:t>
      </w:r>
      <w:r w:rsidR="002B117B">
        <w:rPr>
          <w:rFonts w:cstheme="minorHAnsi"/>
          <w:lang w:val="en-US"/>
        </w:rPr>
        <w:t xml:space="preserve"> The</w:t>
      </w:r>
      <w:r w:rsidR="00B85143" w:rsidRPr="00BC6EFC">
        <w:rPr>
          <w:rFonts w:cstheme="minorHAnsi"/>
          <w:lang w:val="en-US"/>
        </w:rPr>
        <w:t xml:space="preserve"> ASI reserves the right to be confident that use of the </w:t>
      </w:r>
      <w:r w:rsidR="004A4CE9">
        <w:rPr>
          <w:rFonts w:cstheme="minorHAnsi"/>
          <w:lang w:val="en-US"/>
        </w:rPr>
        <w:t xml:space="preserve">TUDR </w:t>
      </w:r>
      <w:r w:rsidR="002B117B">
        <w:rPr>
          <w:rFonts w:cstheme="minorHAnsi"/>
          <w:lang w:val="en-US"/>
        </w:rPr>
        <w:t xml:space="preserve">service </w:t>
      </w:r>
      <w:r w:rsidR="00B85143" w:rsidRPr="00BC6EFC">
        <w:rPr>
          <w:rFonts w:cstheme="minorHAnsi"/>
          <w:lang w:val="en-US"/>
        </w:rPr>
        <w:t>would provide significant benefit to the study being conducted.</w:t>
      </w:r>
    </w:p>
    <w:p w14:paraId="75C644E1" w14:textId="77777777" w:rsidR="004A4CE9" w:rsidRDefault="004A4CE9" w:rsidP="00C616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24D59E2" w14:textId="77777777" w:rsidR="00C616AE" w:rsidRPr="001653A3" w:rsidRDefault="00C616AE" w:rsidP="00C616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1653A3">
        <w:rPr>
          <w:rFonts w:cstheme="minorHAnsi"/>
          <w:b/>
          <w:bCs/>
          <w:color w:val="000000"/>
        </w:rPr>
        <w:t>Acceptable Use</w:t>
      </w:r>
    </w:p>
    <w:p w14:paraId="7C7E0D89" w14:textId="77777777" w:rsidR="00073B8C" w:rsidRDefault="00C616AE" w:rsidP="00C616A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 w:rsidRPr="001653A3">
        <w:rPr>
          <w:rFonts w:eastAsia="ArialMT" w:cstheme="minorHAnsi"/>
          <w:color w:val="000000"/>
        </w:rPr>
        <w:t>Specific queries can be made through the contact</w:t>
      </w:r>
      <w:r w:rsidR="00C247F3">
        <w:rPr>
          <w:rFonts w:eastAsia="ArialMT" w:cstheme="minorHAnsi"/>
          <w:color w:val="000000"/>
        </w:rPr>
        <w:t xml:space="preserve"> information</w:t>
      </w:r>
      <w:r w:rsidRPr="001653A3">
        <w:rPr>
          <w:rFonts w:eastAsia="ArialMT" w:cstheme="minorHAnsi"/>
          <w:color w:val="000000"/>
        </w:rPr>
        <w:t xml:space="preserve"> listed </w:t>
      </w:r>
      <w:r w:rsidR="00617431" w:rsidRPr="001653A3">
        <w:rPr>
          <w:rFonts w:eastAsia="ArialMT" w:cstheme="minorHAnsi"/>
          <w:color w:val="000000"/>
        </w:rPr>
        <w:t xml:space="preserve">at the end of this document. </w:t>
      </w:r>
    </w:p>
    <w:p w14:paraId="0ADA4A31" w14:textId="77777777" w:rsidR="00073B8C" w:rsidRDefault="00073B8C" w:rsidP="00C616A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</w:p>
    <w:p w14:paraId="735CF25E" w14:textId="5AF31FC5" w:rsidR="00C616AE" w:rsidRPr="009D7412" w:rsidRDefault="00C616AE" w:rsidP="00C616A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 w:rsidRPr="001653A3">
        <w:rPr>
          <w:rFonts w:eastAsia="ArialMT" w:cstheme="minorHAnsi"/>
          <w:color w:val="000000"/>
        </w:rPr>
        <w:t xml:space="preserve">In agreeing to </w:t>
      </w:r>
      <w:r w:rsidRPr="009D7412">
        <w:rPr>
          <w:rFonts w:eastAsia="ArialMT" w:cstheme="minorHAnsi"/>
          <w:color w:val="000000"/>
        </w:rPr>
        <w:t xml:space="preserve">these Terms and Conditions, you are undertaking to ensure the protection and security of all data transferred to you from </w:t>
      </w:r>
      <w:r w:rsidR="002B117B">
        <w:rPr>
          <w:rFonts w:eastAsia="ArialMT" w:cstheme="minorHAnsi"/>
          <w:color w:val="000000"/>
        </w:rPr>
        <w:t>T</w:t>
      </w:r>
      <w:r w:rsidRPr="009D7412">
        <w:rPr>
          <w:rFonts w:eastAsia="ArialMT" w:cstheme="minorHAnsi"/>
          <w:color w:val="000000"/>
        </w:rPr>
        <w:t xml:space="preserve">he ASI </w:t>
      </w:r>
      <w:r w:rsidR="004A4CE9">
        <w:rPr>
          <w:rFonts w:eastAsia="ArialMT" w:cstheme="minorHAnsi"/>
          <w:color w:val="000000"/>
        </w:rPr>
        <w:t>TUDR</w:t>
      </w:r>
      <w:r w:rsidRPr="009D7412">
        <w:rPr>
          <w:rFonts w:eastAsia="ArialMT" w:cstheme="minorHAnsi"/>
          <w:color w:val="000000"/>
        </w:rPr>
        <w:t xml:space="preserve"> </w:t>
      </w:r>
      <w:r w:rsidR="002B117B">
        <w:rPr>
          <w:rFonts w:eastAsia="ArialMT" w:cstheme="minorHAnsi"/>
          <w:color w:val="000000"/>
        </w:rPr>
        <w:t xml:space="preserve">service </w:t>
      </w:r>
      <w:r w:rsidRPr="009D7412">
        <w:rPr>
          <w:rFonts w:eastAsia="ArialMT" w:cstheme="minorHAnsi"/>
          <w:color w:val="000000"/>
        </w:rPr>
        <w:t>and to process this data in accordance with the following conditions:</w:t>
      </w:r>
    </w:p>
    <w:p w14:paraId="4FCB05AC" w14:textId="77777777" w:rsidR="001653A3" w:rsidRPr="009D7412" w:rsidRDefault="001653A3" w:rsidP="00C616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AA56556" w14:textId="77777777" w:rsidR="00073B8C" w:rsidRDefault="00073B8C" w:rsidP="00C616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 w:rsidRPr="001E465F">
        <w:rPr>
          <w:rFonts w:eastAsia="ArialMT" w:cstheme="minorHAnsi"/>
          <w:color w:val="000000"/>
          <w:u w:val="single"/>
        </w:rPr>
        <w:t>You are responsible for enrolling participants in your research study</w:t>
      </w:r>
      <w:r>
        <w:rPr>
          <w:rFonts w:eastAsia="ArialMT" w:cstheme="minorHAnsi"/>
          <w:color w:val="000000"/>
        </w:rPr>
        <w:t xml:space="preserve">, and </w:t>
      </w:r>
      <w:r w:rsidRPr="001653A3">
        <w:rPr>
          <w:rFonts w:eastAsia="ArialMT" w:cstheme="minorHAnsi"/>
          <w:color w:val="000000"/>
        </w:rPr>
        <w:t>for e</w:t>
      </w:r>
      <w:r w:rsidR="00363536">
        <w:rPr>
          <w:rFonts w:eastAsia="ArialMT" w:cstheme="minorHAnsi"/>
          <w:color w:val="000000"/>
        </w:rPr>
        <w:t xml:space="preserve">nsuring that any members of TUDR </w:t>
      </w:r>
      <w:r w:rsidRPr="001653A3">
        <w:rPr>
          <w:rFonts w:eastAsia="ArialMT" w:cstheme="minorHAnsi"/>
          <w:color w:val="000000"/>
        </w:rPr>
        <w:t>who take part in their research study have capacity to consent to taking part in that study, and to obtain their explicit consent.</w:t>
      </w:r>
    </w:p>
    <w:p w14:paraId="762D6383" w14:textId="77777777" w:rsidR="00D433D4" w:rsidRPr="009D7412" w:rsidRDefault="00C616AE" w:rsidP="00C616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 w:rsidRPr="009D7412">
        <w:rPr>
          <w:rFonts w:eastAsia="ArialMT" w:cstheme="minorHAnsi"/>
          <w:color w:val="000000"/>
        </w:rPr>
        <w:t xml:space="preserve">All information and documentation </w:t>
      </w:r>
      <w:r w:rsidR="00363536">
        <w:rPr>
          <w:rFonts w:eastAsia="ArialMT" w:cstheme="minorHAnsi"/>
          <w:color w:val="000000"/>
        </w:rPr>
        <w:t>transferred from</w:t>
      </w:r>
      <w:r w:rsidR="00D433D4" w:rsidRPr="009D7412">
        <w:rPr>
          <w:rFonts w:eastAsia="ArialMT" w:cstheme="minorHAnsi"/>
          <w:color w:val="000000"/>
        </w:rPr>
        <w:t xml:space="preserve"> </w:t>
      </w:r>
      <w:r w:rsidR="00363536">
        <w:rPr>
          <w:rFonts w:eastAsia="ArialMT" w:cstheme="minorHAnsi"/>
          <w:color w:val="000000"/>
        </w:rPr>
        <w:t>TUDR</w:t>
      </w:r>
      <w:r w:rsidR="00D433D4" w:rsidRPr="009D7412">
        <w:rPr>
          <w:rFonts w:eastAsia="ArialMT" w:cstheme="minorHAnsi"/>
          <w:color w:val="000000"/>
        </w:rPr>
        <w:t xml:space="preserve"> should </w:t>
      </w:r>
      <w:r w:rsidRPr="009D7412">
        <w:rPr>
          <w:rFonts w:eastAsia="ArialMT" w:cstheme="minorHAnsi"/>
          <w:color w:val="000000"/>
        </w:rPr>
        <w:t>be treated with the strictest confidence at al</w:t>
      </w:r>
      <w:r w:rsidR="00D433D4" w:rsidRPr="009D7412">
        <w:rPr>
          <w:rFonts w:eastAsia="ArialMT" w:cstheme="minorHAnsi"/>
          <w:color w:val="000000"/>
        </w:rPr>
        <w:t>l times and managed</w:t>
      </w:r>
      <w:r w:rsidRPr="009D7412">
        <w:rPr>
          <w:rFonts w:eastAsia="ArialMT" w:cstheme="minorHAnsi"/>
          <w:color w:val="000000"/>
        </w:rPr>
        <w:t xml:space="preserve"> in line with prevail</w:t>
      </w:r>
      <w:r w:rsidR="00D433D4" w:rsidRPr="009D7412">
        <w:rPr>
          <w:rFonts w:eastAsia="ArialMT" w:cstheme="minorHAnsi"/>
          <w:color w:val="000000"/>
        </w:rPr>
        <w:t xml:space="preserve">ing data protection legislation. </w:t>
      </w:r>
    </w:p>
    <w:p w14:paraId="464F9F89" w14:textId="77777777" w:rsidR="00EA6B59" w:rsidRPr="009D7412" w:rsidRDefault="00EA6B59" w:rsidP="00FB49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 w:rsidRPr="009D7412">
        <w:rPr>
          <w:rFonts w:eastAsia="ArialMT" w:cstheme="minorHAnsi"/>
        </w:rPr>
        <w:t>You are expected to</w:t>
      </w:r>
      <w:r w:rsidR="001B3F56">
        <w:rPr>
          <w:rFonts w:eastAsia="ArialMT" w:cstheme="minorHAnsi"/>
        </w:rPr>
        <w:t xml:space="preserve"> implement an</w:t>
      </w:r>
      <w:r w:rsidR="00C247F3">
        <w:rPr>
          <w:rFonts w:eastAsia="ArialMT" w:cstheme="minorHAnsi"/>
        </w:rPr>
        <w:t xml:space="preserve"> appropriate level of information security good practice</w:t>
      </w:r>
      <w:r w:rsidRPr="009D7412">
        <w:rPr>
          <w:rFonts w:eastAsia="ArialMT" w:cstheme="minorHAnsi"/>
        </w:rPr>
        <w:t xml:space="preserve"> </w:t>
      </w:r>
      <w:r w:rsidR="00C247F3">
        <w:rPr>
          <w:rFonts w:eastAsia="ArialMT" w:cstheme="minorHAnsi"/>
        </w:rPr>
        <w:t>at all times</w:t>
      </w:r>
      <w:r w:rsidR="00BC6EFC">
        <w:rPr>
          <w:rFonts w:eastAsia="ArialMT" w:cstheme="minorHAnsi"/>
        </w:rPr>
        <w:t xml:space="preserve"> </w:t>
      </w:r>
      <w:r w:rsidR="00FB49DE" w:rsidRPr="009D7412">
        <w:rPr>
          <w:rFonts w:eastAsia="ArialMT" w:cstheme="minorHAnsi"/>
        </w:rPr>
        <w:t xml:space="preserve">e.g. </w:t>
      </w:r>
      <w:r w:rsidR="001B3F56">
        <w:rPr>
          <w:rFonts w:eastAsia="Times New Roman" w:cstheme="minorHAnsi"/>
          <w:lang w:eastAsia="en-IE"/>
        </w:rPr>
        <w:t xml:space="preserve">robust </w:t>
      </w:r>
      <w:r w:rsidR="001B3F56">
        <w:t>by industry standard IT systems</w:t>
      </w:r>
      <w:r w:rsidR="001B3F56">
        <w:rPr>
          <w:rFonts w:eastAsia="Times New Roman" w:cstheme="minorHAnsi"/>
          <w:lang w:eastAsia="en-IE"/>
        </w:rPr>
        <w:t xml:space="preserve">, </w:t>
      </w:r>
      <w:r w:rsidR="00FB49DE" w:rsidRPr="009D7412">
        <w:rPr>
          <w:rFonts w:eastAsia="Times New Roman" w:cstheme="minorHAnsi"/>
          <w:lang w:eastAsia="en-IE"/>
        </w:rPr>
        <w:t xml:space="preserve">choosing secure passwords, not sharing data with people who are not authorised to see it, keeping any paper </w:t>
      </w:r>
      <w:r w:rsidR="001B3F56">
        <w:rPr>
          <w:rFonts w:eastAsia="Times New Roman" w:cstheme="minorHAnsi"/>
          <w:lang w:eastAsia="en-IE"/>
        </w:rPr>
        <w:t>documents secure</w:t>
      </w:r>
      <w:r w:rsidR="00A24DA8">
        <w:rPr>
          <w:rFonts w:eastAsia="Times New Roman" w:cstheme="minorHAnsi"/>
          <w:lang w:eastAsia="en-IE"/>
        </w:rPr>
        <w:t>.</w:t>
      </w:r>
    </w:p>
    <w:p w14:paraId="77A829DA" w14:textId="77777777" w:rsidR="00D433D4" w:rsidRPr="009D7412" w:rsidRDefault="004F4541" w:rsidP="00D433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D7412">
        <w:rPr>
          <w:rFonts w:eastAsia="ArialMT" w:cstheme="minorHAnsi"/>
          <w:color w:val="000000"/>
        </w:rPr>
        <w:t xml:space="preserve">Data transferred from </w:t>
      </w:r>
      <w:r w:rsidR="00363536">
        <w:rPr>
          <w:rFonts w:eastAsia="ArialMT" w:cstheme="minorHAnsi"/>
          <w:color w:val="000000"/>
        </w:rPr>
        <w:t>TUDR</w:t>
      </w:r>
      <w:r w:rsidR="00C616AE" w:rsidRPr="009D7412">
        <w:rPr>
          <w:rFonts w:eastAsia="ArialMT" w:cstheme="minorHAnsi"/>
          <w:color w:val="000000"/>
        </w:rPr>
        <w:t xml:space="preserve"> should only be used </w:t>
      </w:r>
      <w:r w:rsidR="00D433D4" w:rsidRPr="009D7412">
        <w:rPr>
          <w:rFonts w:eastAsia="ArialMT" w:cstheme="minorHAnsi"/>
          <w:color w:val="000000"/>
        </w:rPr>
        <w:t xml:space="preserve">for the purposes of contacting </w:t>
      </w:r>
      <w:r w:rsidR="00363536">
        <w:rPr>
          <w:rFonts w:eastAsia="ArialMT" w:cstheme="minorHAnsi"/>
          <w:color w:val="000000"/>
        </w:rPr>
        <w:t>potential research participants</w:t>
      </w:r>
      <w:r w:rsidR="00D433D4" w:rsidRPr="009D7412">
        <w:rPr>
          <w:rFonts w:eastAsia="ArialMT" w:cstheme="minorHAnsi"/>
          <w:color w:val="000000"/>
        </w:rPr>
        <w:t xml:space="preserve"> in relation to the specific research study </w:t>
      </w:r>
      <w:r w:rsidR="00DB7231" w:rsidRPr="009D7412">
        <w:rPr>
          <w:rFonts w:eastAsia="ArialMT" w:cstheme="minorHAnsi"/>
          <w:color w:val="000000"/>
        </w:rPr>
        <w:t xml:space="preserve">applied for </w:t>
      </w:r>
      <w:r w:rsidR="00D433D4" w:rsidRPr="009D7412">
        <w:rPr>
          <w:rFonts w:eastAsia="ArialMT" w:cstheme="minorHAnsi"/>
          <w:color w:val="000000"/>
        </w:rPr>
        <w:t xml:space="preserve">and </w:t>
      </w:r>
      <w:r w:rsidR="00C247F3">
        <w:rPr>
          <w:rFonts w:eastAsia="ArialMT" w:cstheme="minorHAnsi"/>
          <w:color w:val="000000"/>
        </w:rPr>
        <w:t xml:space="preserve">no other purpose. </w:t>
      </w:r>
    </w:p>
    <w:p w14:paraId="095A7D4B" w14:textId="77777777" w:rsidR="00C258E6" w:rsidRPr="00FD0283" w:rsidRDefault="00C258E6" w:rsidP="00C616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eastAsia="ArialMT" w:cstheme="minorHAnsi"/>
          <w:color w:val="000000"/>
        </w:rPr>
        <w:t xml:space="preserve">Any data transferred by ASI must be securely destroyed should a </w:t>
      </w:r>
      <w:r w:rsidR="00363536">
        <w:rPr>
          <w:rFonts w:eastAsia="ArialMT" w:cstheme="minorHAnsi"/>
          <w:color w:val="000000"/>
        </w:rPr>
        <w:t>TUDR</w:t>
      </w:r>
      <w:r w:rsidR="004A4CE9">
        <w:rPr>
          <w:rFonts w:eastAsia="ArialMT" w:cstheme="minorHAnsi"/>
          <w:color w:val="000000"/>
        </w:rPr>
        <w:t xml:space="preserve"> m</w:t>
      </w:r>
      <w:r>
        <w:rPr>
          <w:rFonts w:eastAsia="ArialMT" w:cstheme="minorHAnsi"/>
          <w:color w:val="000000"/>
        </w:rPr>
        <w:t xml:space="preserve">ember choose not to take part in your research study. </w:t>
      </w:r>
    </w:p>
    <w:p w14:paraId="6F856BB4" w14:textId="00CC3DAF" w:rsidR="00FD0283" w:rsidRPr="00C70016" w:rsidRDefault="00FD0283" w:rsidP="00C616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70016">
        <w:rPr>
          <w:rFonts w:eastAsia="ArialMT" w:cstheme="minorHAnsi"/>
        </w:rPr>
        <w:t xml:space="preserve">You must </w:t>
      </w:r>
      <w:proofErr w:type="gramStart"/>
      <w:r w:rsidRPr="00C70016">
        <w:rPr>
          <w:rFonts w:eastAsia="ArialMT" w:cstheme="minorHAnsi"/>
        </w:rPr>
        <w:t>make contact</w:t>
      </w:r>
      <w:r w:rsidR="004A4CE9" w:rsidRPr="00C70016">
        <w:rPr>
          <w:rFonts w:eastAsia="ArialMT" w:cstheme="minorHAnsi"/>
        </w:rPr>
        <w:t xml:space="preserve"> with</w:t>
      </w:r>
      <w:proofErr w:type="gramEnd"/>
      <w:r w:rsidRPr="00C70016">
        <w:rPr>
          <w:rFonts w:eastAsia="ArialMT" w:cstheme="minorHAnsi"/>
        </w:rPr>
        <w:t xml:space="preserve"> TUDR members within </w:t>
      </w:r>
      <w:r w:rsidR="00A80ECF">
        <w:rPr>
          <w:rFonts w:eastAsia="ArialMT" w:cstheme="minorHAnsi"/>
        </w:rPr>
        <w:t>five</w:t>
      </w:r>
      <w:r w:rsidR="00C70016">
        <w:rPr>
          <w:rFonts w:eastAsia="ArialMT" w:cstheme="minorHAnsi"/>
        </w:rPr>
        <w:t xml:space="preserve"> working days</w:t>
      </w:r>
      <w:r w:rsidRPr="00C70016">
        <w:rPr>
          <w:rFonts w:eastAsia="ArialMT" w:cstheme="minorHAnsi"/>
        </w:rPr>
        <w:t xml:space="preserve"> of receiving their information. </w:t>
      </w:r>
    </w:p>
    <w:p w14:paraId="6C81C0D7" w14:textId="77777777" w:rsidR="00C616AE" w:rsidRPr="001653A3" w:rsidRDefault="00C616AE" w:rsidP="00C616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8CFDA09" w14:textId="4728A0A7" w:rsidR="003611DD" w:rsidRPr="001653A3" w:rsidRDefault="00C616AE" w:rsidP="00D433D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 w:rsidRPr="001653A3">
        <w:rPr>
          <w:rFonts w:eastAsia="ArialMT" w:cstheme="minorHAnsi"/>
          <w:color w:val="000000"/>
        </w:rPr>
        <w:t xml:space="preserve">The </w:t>
      </w:r>
      <w:r w:rsidR="00D433D4" w:rsidRPr="001653A3">
        <w:rPr>
          <w:rFonts w:eastAsia="ArialMT" w:cstheme="minorHAnsi"/>
          <w:color w:val="000000"/>
        </w:rPr>
        <w:t>ASI</w:t>
      </w:r>
      <w:r w:rsidRPr="001653A3">
        <w:rPr>
          <w:rFonts w:eastAsia="ArialMT" w:cstheme="minorHAnsi"/>
          <w:color w:val="000000"/>
        </w:rPr>
        <w:t xml:space="preserve"> endeavours to ensure that all i</w:t>
      </w:r>
      <w:r w:rsidR="00363536">
        <w:rPr>
          <w:rFonts w:eastAsia="ArialMT" w:cstheme="minorHAnsi"/>
          <w:color w:val="000000"/>
        </w:rPr>
        <w:t xml:space="preserve">nformation on TUDR </w:t>
      </w:r>
      <w:r w:rsidR="00D433D4" w:rsidRPr="001653A3">
        <w:rPr>
          <w:rFonts w:eastAsia="ArialMT" w:cstheme="minorHAnsi"/>
          <w:color w:val="000000"/>
        </w:rPr>
        <w:t xml:space="preserve">is </w:t>
      </w:r>
      <w:r w:rsidRPr="001653A3">
        <w:rPr>
          <w:rFonts w:eastAsia="ArialMT" w:cstheme="minorHAnsi"/>
          <w:color w:val="000000"/>
        </w:rPr>
        <w:t xml:space="preserve">accurate and available in a timely manner. If you </w:t>
      </w:r>
      <w:r w:rsidR="00C247F3">
        <w:rPr>
          <w:rFonts w:eastAsia="ArialMT" w:cstheme="minorHAnsi"/>
          <w:color w:val="000000"/>
        </w:rPr>
        <w:t>encounter</w:t>
      </w:r>
      <w:r w:rsidR="00D433D4" w:rsidRPr="001653A3">
        <w:rPr>
          <w:rFonts w:eastAsia="ArialMT" w:cstheme="minorHAnsi"/>
          <w:color w:val="000000"/>
        </w:rPr>
        <w:t xml:space="preserve"> inaccurate information</w:t>
      </w:r>
      <w:r w:rsidR="001E465F">
        <w:rPr>
          <w:rFonts w:eastAsia="ArialMT" w:cstheme="minorHAnsi"/>
          <w:color w:val="000000"/>
        </w:rPr>
        <w:t>,</w:t>
      </w:r>
      <w:r w:rsidR="00D433D4" w:rsidRPr="001653A3">
        <w:rPr>
          <w:rFonts w:eastAsia="ArialMT" w:cstheme="minorHAnsi"/>
          <w:color w:val="000000"/>
        </w:rPr>
        <w:t xml:space="preserve"> please </w:t>
      </w:r>
      <w:r w:rsidR="00C247F3">
        <w:rPr>
          <w:rFonts w:eastAsia="ArialMT" w:cstheme="minorHAnsi"/>
          <w:color w:val="000000"/>
        </w:rPr>
        <w:t>inform ASI</w:t>
      </w:r>
      <w:r w:rsidRPr="001653A3">
        <w:rPr>
          <w:rFonts w:eastAsia="ArialMT" w:cstheme="minorHAnsi"/>
          <w:color w:val="000000"/>
        </w:rPr>
        <w:t xml:space="preserve"> </w:t>
      </w:r>
      <w:r w:rsidR="00D433D4" w:rsidRPr="001653A3">
        <w:rPr>
          <w:rFonts w:eastAsia="ArialMT" w:cstheme="minorHAnsi"/>
          <w:color w:val="000000"/>
        </w:rPr>
        <w:t xml:space="preserve">using the contact details below. </w:t>
      </w:r>
      <w:r w:rsidR="00C375BD" w:rsidRPr="001653A3">
        <w:rPr>
          <w:rFonts w:eastAsia="ArialMT" w:cstheme="minorHAnsi"/>
          <w:color w:val="000000"/>
        </w:rPr>
        <w:t>We endeavour to assist each study that meets the requirements</w:t>
      </w:r>
      <w:r w:rsidR="001653A3" w:rsidRPr="001653A3">
        <w:rPr>
          <w:rFonts w:eastAsia="ArialMT" w:cstheme="minorHAnsi"/>
          <w:color w:val="000000"/>
        </w:rPr>
        <w:t xml:space="preserve"> with their participant recruitment</w:t>
      </w:r>
      <w:r w:rsidR="00C375BD" w:rsidRPr="001653A3">
        <w:rPr>
          <w:rFonts w:eastAsia="ArialMT" w:cstheme="minorHAnsi"/>
          <w:color w:val="000000"/>
        </w:rPr>
        <w:t>, but we cannot guarantee this will always be possible</w:t>
      </w:r>
      <w:r w:rsidRPr="001653A3">
        <w:rPr>
          <w:rFonts w:eastAsia="ArialMT" w:cstheme="minorHAnsi"/>
          <w:color w:val="000000"/>
        </w:rPr>
        <w:t xml:space="preserve">. </w:t>
      </w:r>
    </w:p>
    <w:p w14:paraId="68EC74B1" w14:textId="7E968AF3" w:rsidR="004F4541" w:rsidRPr="001653A3" w:rsidRDefault="00A80ECF" w:rsidP="00A80ECF">
      <w:pPr>
        <w:tabs>
          <w:tab w:val="left" w:pos="9420"/>
        </w:tabs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>
        <w:rPr>
          <w:rFonts w:eastAsia="ArialMT" w:cstheme="minorHAnsi"/>
          <w:color w:val="000000"/>
        </w:rPr>
        <w:tab/>
      </w:r>
    </w:p>
    <w:p w14:paraId="524599F1" w14:textId="77777777" w:rsidR="00C70016" w:rsidRDefault="00C70016" w:rsidP="00D433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2FA51E" w14:textId="77777777" w:rsidR="00C70016" w:rsidRDefault="00C70016" w:rsidP="00D433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DE3F52" w14:textId="77777777" w:rsidR="00C70016" w:rsidRDefault="00C70016" w:rsidP="00D433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301B50" w14:textId="77777777" w:rsidR="003611DD" w:rsidRPr="004A4CE9" w:rsidRDefault="004A4CE9" w:rsidP="00D433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4F4541" w:rsidRPr="001653A3">
        <w:rPr>
          <w:rFonts w:cstheme="minorHAnsi"/>
        </w:rPr>
        <w:t>ASI reserves the right not to suppo</w:t>
      </w:r>
      <w:r w:rsidR="00363536">
        <w:rPr>
          <w:rFonts w:cstheme="minorHAnsi"/>
        </w:rPr>
        <w:t xml:space="preserve">rt a research study through TUDR. </w:t>
      </w:r>
    </w:p>
    <w:p w14:paraId="42947C77" w14:textId="77777777" w:rsidR="008F5367" w:rsidRDefault="008F5367" w:rsidP="00C616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577C81B" w14:textId="77777777" w:rsidR="005612FF" w:rsidRPr="001653A3" w:rsidRDefault="005612FF" w:rsidP="00C616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1653A3">
        <w:rPr>
          <w:rFonts w:cstheme="minorHAnsi"/>
          <w:b/>
          <w:bCs/>
          <w:color w:val="000000"/>
        </w:rPr>
        <w:t>Consent</w:t>
      </w:r>
    </w:p>
    <w:p w14:paraId="6F449CB5" w14:textId="7CA80872" w:rsidR="00665CB0" w:rsidRDefault="005612FF" w:rsidP="00C616A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1653A3">
        <w:rPr>
          <w:rFonts w:cstheme="minorHAnsi"/>
          <w:bCs/>
          <w:color w:val="000000"/>
        </w:rPr>
        <w:t>Each member</w:t>
      </w:r>
      <w:r w:rsidR="00C247F3">
        <w:rPr>
          <w:rFonts w:cstheme="minorHAnsi"/>
          <w:bCs/>
          <w:color w:val="000000"/>
        </w:rPr>
        <w:t xml:space="preserve"> </w:t>
      </w:r>
      <w:r w:rsidRPr="001653A3">
        <w:rPr>
          <w:rFonts w:cstheme="minorHAnsi"/>
          <w:bCs/>
          <w:color w:val="000000"/>
        </w:rPr>
        <w:t xml:space="preserve">of </w:t>
      </w:r>
      <w:r w:rsidR="00363536">
        <w:rPr>
          <w:rFonts w:cstheme="minorHAnsi"/>
          <w:bCs/>
          <w:color w:val="000000"/>
        </w:rPr>
        <w:t>TUDR</w:t>
      </w:r>
      <w:r w:rsidRPr="001653A3">
        <w:rPr>
          <w:rFonts w:cstheme="minorHAnsi"/>
          <w:bCs/>
          <w:color w:val="000000"/>
        </w:rPr>
        <w:t xml:space="preserve"> gives their explicit consent to be part of the database</w:t>
      </w:r>
      <w:r w:rsidR="00C247F3">
        <w:rPr>
          <w:rFonts w:cstheme="minorHAnsi"/>
          <w:bCs/>
          <w:color w:val="000000"/>
        </w:rPr>
        <w:t xml:space="preserve"> and have their data shared with research teams carrying out dementia-related studies</w:t>
      </w:r>
      <w:r w:rsidRPr="001653A3">
        <w:rPr>
          <w:rFonts w:cstheme="minorHAnsi"/>
          <w:bCs/>
          <w:color w:val="000000"/>
        </w:rPr>
        <w:t>. This consent is</w:t>
      </w:r>
      <w:r w:rsidR="00C247F3">
        <w:rPr>
          <w:rFonts w:cstheme="minorHAnsi"/>
          <w:bCs/>
          <w:color w:val="000000"/>
        </w:rPr>
        <w:t xml:space="preserve"> verified with the database members a minimum of once per year. </w:t>
      </w:r>
      <w:r w:rsidRPr="001653A3">
        <w:rPr>
          <w:rFonts w:cstheme="minorHAnsi"/>
          <w:bCs/>
          <w:color w:val="000000"/>
        </w:rPr>
        <w:t>However,</w:t>
      </w:r>
      <w:r w:rsidR="00C247F3">
        <w:rPr>
          <w:rFonts w:cstheme="minorHAnsi"/>
          <w:bCs/>
          <w:color w:val="000000"/>
        </w:rPr>
        <w:t xml:space="preserve"> </w:t>
      </w:r>
      <w:r w:rsidR="00C247F3">
        <w:t xml:space="preserve">research teams can never assume that this means an individual has the capacity to subsequently provide their explicit consent to taking part in any particular research project. </w:t>
      </w:r>
      <w:r w:rsidRPr="001653A3">
        <w:rPr>
          <w:rFonts w:cstheme="minorHAnsi"/>
          <w:bCs/>
          <w:color w:val="000000"/>
        </w:rPr>
        <w:t>Therefore, it is imperative that consent is carefully obtained</w:t>
      </w:r>
      <w:r w:rsidR="004F4541" w:rsidRPr="001653A3">
        <w:rPr>
          <w:rFonts w:cstheme="minorHAnsi"/>
          <w:bCs/>
          <w:color w:val="000000"/>
        </w:rPr>
        <w:t xml:space="preserve"> before the person participates in any research</w:t>
      </w:r>
      <w:r w:rsidRPr="001653A3">
        <w:rPr>
          <w:rFonts w:cstheme="minorHAnsi"/>
          <w:bCs/>
          <w:color w:val="000000"/>
        </w:rPr>
        <w:t>. If you have any concerns about a particular person’s ability t</w:t>
      </w:r>
      <w:r w:rsidR="004F4541" w:rsidRPr="001653A3">
        <w:rPr>
          <w:rFonts w:cstheme="minorHAnsi"/>
          <w:bCs/>
          <w:color w:val="000000"/>
        </w:rPr>
        <w:t>o</w:t>
      </w:r>
      <w:r w:rsidR="00C247F3">
        <w:rPr>
          <w:rFonts w:cstheme="minorHAnsi"/>
          <w:bCs/>
          <w:color w:val="000000"/>
        </w:rPr>
        <w:t xml:space="preserve"> give valid</w:t>
      </w:r>
      <w:r w:rsidR="00286188">
        <w:rPr>
          <w:rFonts w:cstheme="minorHAnsi"/>
          <w:bCs/>
          <w:color w:val="000000"/>
        </w:rPr>
        <w:t xml:space="preserve"> </w:t>
      </w:r>
      <w:r w:rsidR="004F4541" w:rsidRPr="001653A3">
        <w:rPr>
          <w:rFonts w:cstheme="minorHAnsi"/>
          <w:bCs/>
          <w:color w:val="000000"/>
        </w:rPr>
        <w:t>consent</w:t>
      </w:r>
      <w:r w:rsidR="001E465F">
        <w:rPr>
          <w:rFonts w:cstheme="minorHAnsi"/>
          <w:bCs/>
          <w:color w:val="000000"/>
        </w:rPr>
        <w:t>,</w:t>
      </w:r>
      <w:r w:rsidR="004F4541" w:rsidRPr="001653A3">
        <w:rPr>
          <w:rFonts w:cstheme="minorHAnsi"/>
          <w:bCs/>
          <w:color w:val="000000"/>
        </w:rPr>
        <w:t xml:space="preserve"> </w:t>
      </w:r>
      <w:r w:rsidR="00C247F3">
        <w:rPr>
          <w:rFonts w:cstheme="minorHAnsi"/>
          <w:bCs/>
          <w:color w:val="000000"/>
        </w:rPr>
        <w:t xml:space="preserve">you must inform </w:t>
      </w:r>
      <w:proofErr w:type="gramStart"/>
      <w:r w:rsidR="004A4CE9">
        <w:rPr>
          <w:rFonts w:cstheme="minorHAnsi"/>
          <w:bCs/>
          <w:color w:val="000000"/>
        </w:rPr>
        <w:t>The</w:t>
      </w:r>
      <w:proofErr w:type="gramEnd"/>
      <w:r w:rsidR="004A4CE9">
        <w:rPr>
          <w:rFonts w:cstheme="minorHAnsi"/>
          <w:bCs/>
          <w:color w:val="000000"/>
        </w:rPr>
        <w:t xml:space="preserve"> </w:t>
      </w:r>
      <w:r w:rsidR="00C247F3">
        <w:rPr>
          <w:rFonts w:cstheme="minorHAnsi"/>
          <w:bCs/>
          <w:color w:val="000000"/>
        </w:rPr>
        <w:t>ASI.</w:t>
      </w:r>
    </w:p>
    <w:p w14:paraId="363CB0FC" w14:textId="77777777" w:rsidR="00665CB0" w:rsidRDefault="00665CB0" w:rsidP="00C616A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515E764F" w14:textId="77777777" w:rsidR="005612FF" w:rsidRPr="00363536" w:rsidRDefault="00665CB0" w:rsidP="00C616AE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363536">
        <w:rPr>
          <w:rFonts w:ascii="Calibri" w:hAnsi="Calibri" w:cs="Calibri"/>
        </w:rPr>
        <w:t>If an individual withdraws their explicit cons</w:t>
      </w:r>
      <w:r w:rsidR="004A4CE9">
        <w:rPr>
          <w:rFonts w:ascii="Calibri" w:hAnsi="Calibri" w:cs="Calibri"/>
        </w:rPr>
        <w:t xml:space="preserve">ent to be part of TUDR </w:t>
      </w:r>
      <w:r w:rsidRPr="00363536">
        <w:rPr>
          <w:rFonts w:ascii="Calibri" w:hAnsi="Calibri" w:cs="Calibri"/>
        </w:rPr>
        <w:t xml:space="preserve">and </w:t>
      </w:r>
      <w:r w:rsidR="004A4CE9">
        <w:rPr>
          <w:rFonts w:ascii="Calibri" w:hAnsi="Calibri" w:cs="Calibri"/>
        </w:rPr>
        <w:t xml:space="preserve">The </w:t>
      </w:r>
      <w:r w:rsidRPr="00363536">
        <w:rPr>
          <w:rFonts w:ascii="Calibri" w:hAnsi="Calibri" w:cs="Calibri"/>
        </w:rPr>
        <w:t>ASI has recently transmitted their data to your research team (meaning there is a reasonable chance that individual may not already have been enrolled by the research project) then</w:t>
      </w:r>
      <w:r w:rsidR="004A4CE9">
        <w:rPr>
          <w:rFonts w:ascii="Calibri" w:hAnsi="Calibri" w:cs="Calibri"/>
        </w:rPr>
        <w:t xml:space="preserve"> The</w:t>
      </w:r>
      <w:r w:rsidRPr="00363536">
        <w:rPr>
          <w:rFonts w:ascii="Calibri" w:hAnsi="Calibri" w:cs="Calibri"/>
        </w:rPr>
        <w:t xml:space="preserve"> ASI will contact you to inform </w:t>
      </w:r>
      <w:r w:rsidR="004A4CE9">
        <w:rPr>
          <w:rFonts w:ascii="Calibri" w:hAnsi="Calibri" w:cs="Calibri"/>
        </w:rPr>
        <w:t>you</w:t>
      </w:r>
      <w:r w:rsidRPr="00363536">
        <w:rPr>
          <w:rFonts w:ascii="Calibri" w:hAnsi="Calibri" w:cs="Calibri"/>
        </w:rPr>
        <w:t xml:space="preserve"> that the individual’s data must not be further processed and should be securely destroyed as they have withdrawn their explicit consent for this data sharing. </w:t>
      </w:r>
      <w:r w:rsidR="00C247F3" w:rsidRPr="00363536">
        <w:rPr>
          <w:rFonts w:cstheme="minorHAnsi"/>
          <w:bCs/>
        </w:rPr>
        <w:t xml:space="preserve"> </w:t>
      </w:r>
      <w:r w:rsidR="004F4541" w:rsidRPr="00363536">
        <w:rPr>
          <w:rFonts w:cstheme="minorHAnsi"/>
          <w:bCs/>
        </w:rPr>
        <w:t xml:space="preserve"> </w:t>
      </w:r>
    </w:p>
    <w:p w14:paraId="2FED8878" w14:textId="77777777" w:rsidR="00FD0283" w:rsidRDefault="00FD0283" w:rsidP="003805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6994048" w14:textId="77777777" w:rsidR="001E471D" w:rsidRPr="008F5367" w:rsidRDefault="00C616AE" w:rsidP="003805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1653A3">
        <w:rPr>
          <w:rFonts w:cstheme="minorHAnsi"/>
          <w:b/>
          <w:bCs/>
          <w:color w:val="000000"/>
        </w:rPr>
        <w:t xml:space="preserve">Breaches of Terms </w:t>
      </w:r>
      <w:r w:rsidR="00380543" w:rsidRPr="001653A3">
        <w:rPr>
          <w:rFonts w:cstheme="minorHAnsi"/>
          <w:b/>
          <w:bCs/>
          <w:color w:val="000000"/>
        </w:rPr>
        <w:t xml:space="preserve">&amp; </w:t>
      </w:r>
      <w:r w:rsidR="004F4541" w:rsidRPr="001653A3">
        <w:rPr>
          <w:rFonts w:cstheme="minorHAnsi"/>
          <w:b/>
          <w:bCs/>
          <w:color w:val="000000"/>
        </w:rPr>
        <w:t>Conditions</w:t>
      </w:r>
    </w:p>
    <w:p w14:paraId="0043D816" w14:textId="77777777" w:rsidR="001E471D" w:rsidRDefault="00C247F3" w:rsidP="001E471D">
      <w:pPr>
        <w:autoSpaceDE w:val="0"/>
        <w:autoSpaceDN w:val="0"/>
        <w:adjustRightInd w:val="0"/>
        <w:spacing w:after="0" w:line="240" w:lineRule="auto"/>
      </w:pPr>
      <w:r>
        <w:t xml:space="preserve">Any breaches of data within a project in relation to data protection law must be risk assessed and reported to the Data Protection Commission if required. </w:t>
      </w:r>
    </w:p>
    <w:p w14:paraId="45C573DF" w14:textId="77777777" w:rsidR="001E471D" w:rsidRDefault="001E471D" w:rsidP="001E471D">
      <w:pPr>
        <w:autoSpaceDE w:val="0"/>
        <w:autoSpaceDN w:val="0"/>
        <w:adjustRightInd w:val="0"/>
        <w:spacing w:after="0" w:line="240" w:lineRule="auto"/>
      </w:pPr>
    </w:p>
    <w:p w14:paraId="42FB0E7A" w14:textId="0311AA2B" w:rsidR="001E471D" w:rsidRDefault="001E471D" w:rsidP="001E471D">
      <w:pPr>
        <w:autoSpaceDE w:val="0"/>
        <w:autoSpaceDN w:val="0"/>
        <w:adjustRightInd w:val="0"/>
        <w:spacing w:after="0" w:line="240" w:lineRule="auto"/>
      </w:pPr>
      <w:r>
        <w:t>The research team carrying out the study</w:t>
      </w:r>
      <w:r w:rsidRPr="001E471D">
        <w:t xml:space="preserve"> undertakes to promptly inform </w:t>
      </w:r>
      <w:r w:rsidR="00363536">
        <w:t>The</w:t>
      </w:r>
      <w:r w:rsidRPr="001E471D">
        <w:t> </w:t>
      </w:r>
      <w:r>
        <w:t>ASI</w:t>
      </w:r>
      <w:r w:rsidRPr="001E471D">
        <w:t xml:space="preserve"> of any decision that results in the DPC exercising its corrective powers under the Data Protection Act against </w:t>
      </w:r>
      <w:r>
        <w:t xml:space="preserve">the research team/their employer </w:t>
      </w:r>
      <w:r w:rsidRPr="001E471D">
        <w:t>(s.127);</w:t>
      </w:r>
      <w:r w:rsidR="002B117B">
        <w:t xml:space="preserve"> </w:t>
      </w:r>
      <w:r w:rsidRPr="001E471D">
        <w:t xml:space="preserve">issuing any administrative fine against </w:t>
      </w:r>
      <w:r>
        <w:t>the research team/their employer</w:t>
      </w:r>
      <w:r w:rsidR="002B117B">
        <w:t xml:space="preserve"> </w:t>
      </w:r>
      <w:r w:rsidRPr="001E471D">
        <w:t>(s.141);</w:t>
      </w:r>
      <w:r w:rsidR="002B117B">
        <w:t xml:space="preserve"> </w:t>
      </w:r>
      <w:r w:rsidRPr="001E471D">
        <w:t xml:space="preserve">commencing any formal investigation into </w:t>
      </w:r>
      <w:r>
        <w:t xml:space="preserve">the research team/their employer </w:t>
      </w:r>
      <w:r w:rsidRPr="001E471D">
        <w:t>(s.137).</w:t>
      </w:r>
      <w:r w:rsidR="002B117B">
        <w:t xml:space="preserve"> </w:t>
      </w:r>
      <w:r w:rsidRPr="001E471D">
        <w:t>The </w:t>
      </w:r>
      <w:r>
        <w:t>ASI</w:t>
      </w:r>
      <w:r w:rsidRPr="001E471D">
        <w:t xml:space="preserve"> will also be swiftly notified if any </w:t>
      </w:r>
      <w:r>
        <w:t>member of a research team</w:t>
      </w:r>
      <w:r w:rsidRPr="001E471D">
        <w:t xml:space="preserve"> or contractor is charged under s.144 or s.145 for the unauthorised disclosure of relevant personal data.</w:t>
      </w:r>
    </w:p>
    <w:p w14:paraId="346725BA" w14:textId="77777777" w:rsidR="00C247F3" w:rsidRDefault="00C247F3" w:rsidP="00380543">
      <w:pPr>
        <w:autoSpaceDE w:val="0"/>
        <w:autoSpaceDN w:val="0"/>
        <w:adjustRightInd w:val="0"/>
        <w:spacing w:after="0" w:line="240" w:lineRule="auto"/>
      </w:pPr>
    </w:p>
    <w:p w14:paraId="741F2E61" w14:textId="7C27AA82" w:rsidR="00C247F3" w:rsidRDefault="00363536" w:rsidP="00C616A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>
        <w:rPr>
          <w:rFonts w:eastAsia="ArialMT" w:cstheme="minorHAnsi"/>
          <w:color w:val="000000"/>
        </w:rPr>
        <w:t xml:space="preserve">The </w:t>
      </w:r>
      <w:r w:rsidR="00E104F4">
        <w:rPr>
          <w:rFonts w:eastAsia="ArialMT" w:cstheme="minorHAnsi"/>
          <w:color w:val="000000"/>
        </w:rPr>
        <w:t xml:space="preserve">ASI will request feedback on </w:t>
      </w:r>
      <w:r w:rsidR="004A4CE9">
        <w:rPr>
          <w:rFonts w:eastAsia="ArialMT" w:cstheme="minorHAnsi"/>
          <w:color w:val="000000"/>
        </w:rPr>
        <w:t>TUDR</w:t>
      </w:r>
      <w:r w:rsidR="00E104F4">
        <w:rPr>
          <w:rFonts w:eastAsia="ArialMT" w:cstheme="minorHAnsi"/>
          <w:color w:val="000000"/>
        </w:rPr>
        <w:t xml:space="preserve"> from research teams. </w:t>
      </w:r>
      <w:r w:rsidR="00C247F3" w:rsidRPr="001653A3">
        <w:rPr>
          <w:rFonts w:eastAsia="ArialMT" w:cstheme="minorHAnsi"/>
          <w:color w:val="000000"/>
        </w:rPr>
        <w:t xml:space="preserve">There will </w:t>
      </w:r>
      <w:r w:rsidR="00E104F4">
        <w:rPr>
          <w:rFonts w:eastAsia="ArialMT" w:cstheme="minorHAnsi"/>
          <w:color w:val="000000"/>
        </w:rPr>
        <w:t xml:space="preserve">also </w:t>
      </w:r>
      <w:r w:rsidR="00C247F3" w:rsidRPr="001653A3">
        <w:rPr>
          <w:rFonts w:eastAsia="ArialMT" w:cstheme="minorHAnsi"/>
          <w:color w:val="000000"/>
        </w:rPr>
        <w:t xml:space="preserve">be a continuous feedback process with members of the </w:t>
      </w:r>
      <w:r w:rsidR="004A4CE9">
        <w:rPr>
          <w:rFonts w:eastAsia="ArialMT" w:cstheme="minorHAnsi"/>
          <w:color w:val="000000"/>
        </w:rPr>
        <w:t>TUDR</w:t>
      </w:r>
      <w:r w:rsidR="00C247F3" w:rsidRPr="001653A3">
        <w:rPr>
          <w:rFonts w:eastAsia="ArialMT" w:cstheme="minorHAnsi"/>
          <w:color w:val="000000"/>
        </w:rPr>
        <w:t>. Should a pattern of negative feedback arise,</w:t>
      </w:r>
      <w:r w:rsidR="002B117B">
        <w:rPr>
          <w:rFonts w:eastAsia="ArialMT" w:cstheme="minorHAnsi"/>
          <w:color w:val="000000"/>
        </w:rPr>
        <w:t xml:space="preserve"> The</w:t>
      </w:r>
      <w:r w:rsidR="00C247F3" w:rsidRPr="001653A3">
        <w:rPr>
          <w:rFonts w:eastAsia="ArialMT" w:cstheme="minorHAnsi"/>
          <w:color w:val="000000"/>
        </w:rPr>
        <w:t xml:space="preserve"> ASI reserve</w:t>
      </w:r>
      <w:r w:rsidR="00BC6EFC">
        <w:rPr>
          <w:rFonts w:eastAsia="ArialMT" w:cstheme="minorHAnsi"/>
          <w:color w:val="000000"/>
        </w:rPr>
        <w:t>s</w:t>
      </w:r>
      <w:r w:rsidR="00C247F3" w:rsidRPr="001653A3">
        <w:rPr>
          <w:rFonts w:eastAsia="ArialMT" w:cstheme="minorHAnsi"/>
          <w:color w:val="000000"/>
        </w:rPr>
        <w:t xml:space="preserve"> the right to not engage with </w:t>
      </w:r>
      <w:proofErr w:type="gramStart"/>
      <w:r w:rsidR="00C247F3" w:rsidRPr="001653A3">
        <w:rPr>
          <w:rFonts w:eastAsia="ArialMT" w:cstheme="minorHAnsi"/>
          <w:color w:val="000000"/>
        </w:rPr>
        <w:t>particular institutions</w:t>
      </w:r>
      <w:proofErr w:type="gramEnd"/>
      <w:r w:rsidR="00C247F3" w:rsidRPr="001653A3">
        <w:rPr>
          <w:rFonts w:eastAsia="ArialMT" w:cstheme="minorHAnsi"/>
          <w:color w:val="000000"/>
        </w:rPr>
        <w:t xml:space="preserve"> or companies in relation to the </w:t>
      </w:r>
      <w:r w:rsidR="004A4CE9">
        <w:rPr>
          <w:rFonts w:eastAsia="ArialMT" w:cstheme="minorHAnsi"/>
          <w:color w:val="000000"/>
        </w:rPr>
        <w:t>TUDR</w:t>
      </w:r>
      <w:r w:rsidR="002B117B">
        <w:rPr>
          <w:rFonts w:eastAsia="ArialMT" w:cstheme="minorHAnsi"/>
          <w:color w:val="000000"/>
        </w:rPr>
        <w:t xml:space="preserve"> service</w:t>
      </w:r>
      <w:r w:rsidR="00C247F3" w:rsidRPr="001653A3">
        <w:rPr>
          <w:rFonts w:eastAsia="ArialMT" w:cstheme="minorHAnsi"/>
          <w:color w:val="000000"/>
        </w:rPr>
        <w:t xml:space="preserve">.  </w:t>
      </w:r>
    </w:p>
    <w:p w14:paraId="6B4328F6" w14:textId="77777777" w:rsidR="00D433D4" w:rsidRPr="001653A3" w:rsidRDefault="00D433D4" w:rsidP="00C616A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</w:p>
    <w:p w14:paraId="0A874A99" w14:textId="77777777" w:rsidR="00C616AE" w:rsidRPr="001653A3" w:rsidRDefault="00C616AE" w:rsidP="00C616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1653A3">
        <w:rPr>
          <w:rFonts w:cstheme="minorHAnsi"/>
          <w:b/>
          <w:bCs/>
          <w:color w:val="000000"/>
        </w:rPr>
        <w:t xml:space="preserve">Further information </w:t>
      </w:r>
    </w:p>
    <w:p w14:paraId="03459259" w14:textId="77777777" w:rsidR="008006EC" w:rsidRPr="001653A3" w:rsidRDefault="008006EC" w:rsidP="00C616A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 w:rsidRPr="001653A3">
        <w:rPr>
          <w:rFonts w:eastAsia="ArialMT" w:cstheme="minorHAnsi"/>
          <w:color w:val="000000"/>
        </w:rPr>
        <w:t xml:space="preserve">For queries, please contact: </w:t>
      </w:r>
    </w:p>
    <w:p w14:paraId="1F0C0DBE" w14:textId="04551698" w:rsidR="0093629A" w:rsidRPr="001653A3" w:rsidRDefault="00A80ECF" w:rsidP="004F4541">
      <w:pPr>
        <w:pStyle w:val="NoSpacing"/>
        <w:rPr>
          <w:rFonts w:cstheme="minorHAnsi"/>
        </w:rPr>
      </w:pPr>
      <w:r>
        <w:rPr>
          <w:rFonts w:cstheme="minorHAnsi"/>
        </w:rPr>
        <w:t>Cíara O’Reilly</w:t>
      </w:r>
    </w:p>
    <w:p w14:paraId="2C77E85A" w14:textId="77777777" w:rsidR="004F4541" w:rsidRPr="001653A3" w:rsidRDefault="004F4541" w:rsidP="004F4541">
      <w:pPr>
        <w:pStyle w:val="NoSpacing"/>
        <w:rPr>
          <w:rFonts w:cstheme="minorHAnsi"/>
        </w:rPr>
      </w:pPr>
      <w:r w:rsidRPr="001653A3">
        <w:rPr>
          <w:rFonts w:cstheme="minorHAnsi"/>
        </w:rPr>
        <w:t>The Alzheimer Society of Ireland</w:t>
      </w:r>
    </w:p>
    <w:p w14:paraId="0F198344" w14:textId="77777777" w:rsidR="004F4541" w:rsidRPr="001653A3" w:rsidRDefault="004F4541" w:rsidP="004F4541">
      <w:pPr>
        <w:pStyle w:val="NoSpacing"/>
        <w:rPr>
          <w:rFonts w:cstheme="minorHAnsi"/>
        </w:rPr>
      </w:pPr>
      <w:r w:rsidRPr="001653A3">
        <w:rPr>
          <w:rFonts w:cstheme="minorHAnsi"/>
        </w:rPr>
        <w:t>National Office</w:t>
      </w:r>
    </w:p>
    <w:p w14:paraId="60CD6E84" w14:textId="77777777" w:rsidR="004F4541" w:rsidRPr="001653A3" w:rsidRDefault="004F4541" w:rsidP="004F4541">
      <w:pPr>
        <w:pStyle w:val="NoSpacing"/>
        <w:rPr>
          <w:rFonts w:cstheme="minorHAnsi"/>
        </w:rPr>
      </w:pPr>
      <w:r w:rsidRPr="001653A3">
        <w:rPr>
          <w:rFonts w:cstheme="minorHAnsi"/>
        </w:rPr>
        <w:t>Temple Road</w:t>
      </w:r>
    </w:p>
    <w:p w14:paraId="44159B3D" w14:textId="77777777" w:rsidR="004F4541" w:rsidRPr="001653A3" w:rsidRDefault="004F4541" w:rsidP="004F4541">
      <w:pPr>
        <w:pStyle w:val="NoSpacing"/>
        <w:rPr>
          <w:rFonts w:cstheme="minorHAnsi"/>
        </w:rPr>
      </w:pPr>
      <w:r w:rsidRPr="001653A3">
        <w:rPr>
          <w:rFonts w:cstheme="minorHAnsi"/>
        </w:rPr>
        <w:t>Blackrock</w:t>
      </w:r>
    </w:p>
    <w:p w14:paraId="0BF15279" w14:textId="77777777" w:rsidR="005D4322" w:rsidRPr="001653A3" w:rsidRDefault="004F4541" w:rsidP="001653A3">
      <w:pPr>
        <w:pStyle w:val="NoSpacing"/>
        <w:rPr>
          <w:rFonts w:cstheme="minorHAnsi"/>
        </w:rPr>
      </w:pPr>
      <w:r w:rsidRPr="001653A3">
        <w:rPr>
          <w:rFonts w:cstheme="minorHAnsi"/>
        </w:rPr>
        <w:t>County Dublin</w:t>
      </w:r>
    </w:p>
    <w:p w14:paraId="43F5A13B" w14:textId="77777777" w:rsidR="004F4541" w:rsidRPr="001653A3" w:rsidRDefault="004F4541" w:rsidP="004F4541">
      <w:pPr>
        <w:pStyle w:val="NoSpacing"/>
        <w:rPr>
          <w:rFonts w:cstheme="minorHAnsi"/>
        </w:rPr>
      </w:pPr>
      <w:r w:rsidRPr="001653A3">
        <w:rPr>
          <w:rFonts w:cstheme="minorHAnsi"/>
        </w:rPr>
        <w:t xml:space="preserve">E-mail: </w:t>
      </w:r>
      <w:hyperlink r:id="rId11" w:history="1">
        <w:r w:rsidR="004A4CE9" w:rsidRPr="0075376D">
          <w:rPr>
            <w:rStyle w:val="Hyperlink"/>
            <w:rFonts w:cstheme="minorHAnsi"/>
          </w:rPr>
          <w:t>TeamUp@alzheimer.ie</w:t>
        </w:r>
      </w:hyperlink>
    </w:p>
    <w:p w14:paraId="413733E4" w14:textId="4EBFF329" w:rsidR="00DB7231" w:rsidRPr="001653A3" w:rsidRDefault="004F4541" w:rsidP="004F4541">
      <w:pPr>
        <w:pStyle w:val="NoSpacing"/>
        <w:rPr>
          <w:rFonts w:cstheme="minorHAnsi"/>
        </w:rPr>
      </w:pPr>
      <w:r w:rsidRPr="001653A3">
        <w:rPr>
          <w:rFonts w:cstheme="minorHAnsi"/>
        </w:rPr>
        <w:t>Phone: 085 87</w:t>
      </w:r>
      <w:r w:rsidR="00A80ECF">
        <w:rPr>
          <w:rFonts w:cstheme="minorHAnsi"/>
        </w:rPr>
        <w:t>0</w:t>
      </w:r>
      <w:r w:rsidRPr="001653A3">
        <w:rPr>
          <w:rFonts w:cstheme="minorHAnsi"/>
        </w:rPr>
        <w:t xml:space="preserve"> </w:t>
      </w:r>
      <w:r w:rsidR="00A80ECF">
        <w:rPr>
          <w:rFonts w:cstheme="minorHAnsi"/>
        </w:rPr>
        <w:t>9671</w:t>
      </w:r>
      <w:r w:rsidR="00BC6EFC">
        <w:rPr>
          <w:rFonts w:cstheme="minorHAnsi"/>
        </w:rPr>
        <w:t xml:space="preserve"> </w:t>
      </w:r>
    </w:p>
    <w:p w14:paraId="7DCE9B66" w14:textId="77777777" w:rsidR="008F5367" w:rsidRDefault="008F5367" w:rsidP="004F4541">
      <w:pPr>
        <w:pStyle w:val="NoSpacing"/>
        <w:rPr>
          <w:rFonts w:cstheme="minorHAnsi"/>
          <w:i/>
        </w:rPr>
      </w:pPr>
    </w:p>
    <w:p w14:paraId="7A2C95A2" w14:textId="1D2169BE" w:rsidR="00C247F3" w:rsidRPr="00C247F3" w:rsidRDefault="00FD0283" w:rsidP="004F4541">
      <w:pPr>
        <w:pStyle w:val="NoSpacing"/>
        <w:rPr>
          <w:rFonts w:cstheme="minorHAnsi"/>
          <w:i/>
        </w:rPr>
      </w:pPr>
      <w:r>
        <w:rPr>
          <w:rFonts w:cstheme="minorHAnsi"/>
          <w:i/>
        </w:rPr>
        <w:t xml:space="preserve">I accept </w:t>
      </w:r>
      <w:r w:rsidR="001E465F">
        <w:rPr>
          <w:rFonts w:cstheme="minorHAnsi"/>
          <w:i/>
        </w:rPr>
        <w:t>t</w:t>
      </w:r>
      <w:r>
        <w:rPr>
          <w:rFonts w:cstheme="minorHAnsi"/>
          <w:i/>
        </w:rPr>
        <w:t xml:space="preserve">he TeamUp </w:t>
      </w:r>
      <w:r w:rsidR="00A80ECF">
        <w:rPr>
          <w:rFonts w:cstheme="minorHAnsi"/>
          <w:i/>
        </w:rPr>
        <w:t>for</w:t>
      </w:r>
      <w:r>
        <w:rPr>
          <w:rFonts w:cstheme="minorHAnsi"/>
          <w:i/>
        </w:rPr>
        <w:t xml:space="preserve"> Dementia Research</w:t>
      </w:r>
      <w:r w:rsidR="00C247F3" w:rsidRPr="00C247F3">
        <w:rPr>
          <w:rFonts w:cstheme="minorHAnsi"/>
          <w:i/>
        </w:rPr>
        <w:t xml:space="preserve"> Terms </w:t>
      </w:r>
      <w:r w:rsidR="00BC6EFC">
        <w:rPr>
          <w:rFonts w:cstheme="minorHAnsi"/>
          <w:i/>
        </w:rPr>
        <w:t>and</w:t>
      </w:r>
      <w:r w:rsidR="00C247F3" w:rsidRPr="00C247F3">
        <w:rPr>
          <w:rFonts w:cstheme="minorHAnsi"/>
          <w:i/>
        </w:rPr>
        <w:t xml:space="preserve"> Conditions</w:t>
      </w:r>
      <w:r w:rsidR="00BC6EFC">
        <w:rPr>
          <w:rFonts w:cstheme="minorHAnsi"/>
          <w:i/>
        </w:rPr>
        <w:t xml:space="preserve"> of Use</w:t>
      </w:r>
      <w:r w:rsidR="00C247F3" w:rsidRPr="00C247F3">
        <w:rPr>
          <w:rFonts w:cstheme="minorHAnsi"/>
          <w:i/>
        </w:rPr>
        <w:t xml:space="preserve"> and have authority to sign on behalf of my research </w:t>
      </w:r>
      <w:r w:rsidR="002B117B" w:rsidRPr="00C247F3">
        <w:rPr>
          <w:rFonts w:cstheme="minorHAnsi"/>
          <w:i/>
        </w:rPr>
        <w:t>project.</w:t>
      </w:r>
    </w:p>
    <w:p w14:paraId="1B75522D" w14:textId="77777777" w:rsidR="00BC6EFC" w:rsidRDefault="00BC6EFC" w:rsidP="004F4541">
      <w:pPr>
        <w:pStyle w:val="NoSpacing"/>
        <w:rPr>
          <w:rFonts w:cstheme="minorHAnsi"/>
        </w:rPr>
      </w:pPr>
    </w:p>
    <w:p w14:paraId="7EDE5898" w14:textId="77777777" w:rsidR="00400D44" w:rsidRPr="001653A3" w:rsidRDefault="007521D5" w:rsidP="004F4541">
      <w:pPr>
        <w:pStyle w:val="NoSpacing"/>
        <w:rPr>
          <w:rFonts w:cstheme="minorHAnsi"/>
        </w:rPr>
      </w:pPr>
      <w:r>
        <w:rPr>
          <w:rFonts w:cstheme="minorHAnsi"/>
        </w:rPr>
        <w:t>Signed</w:t>
      </w:r>
      <w:r w:rsidR="00400D44" w:rsidRPr="001653A3">
        <w:rPr>
          <w:rFonts w:cstheme="minorHAnsi"/>
        </w:rPr>
        <w:t>:</w:t>
      </w:r>
    </w:p>
    <w:p w14:paraId="32F9ADAA" w14:textId="77777777" w:rsidR="007521D5" w:rsidRDefault="00400D44" w:rsidP="004F4541">
      <w:pPr>
        <w:pStyle w:val="NoSpacing"/>
        <w:rPr>
          <w:rFonts w:cstheme="minorHAnsi"/>
        </w:rPr>
      </w:pPr>
      <w:r w:rsidRPr="001653A3">
        <w:rPr>
          <w:rFonts w:cstheme="minorHAnsi"/>
        </w:rPr>
        <w:t xml:space="preserve">Print Name: </w:t>
      </w:r>
    </w:p>
    <w:p w14:paraId="2F8822B5" w14:textId="77777777" w:rsidR="007521D5" w:rsidRDefault="007521D5" w:rsidP="004F4541">
      <w:pPr>
        <w:pStyle w:val="NoSpacing"/>
        <w:rPr>
          <w:rFonts w:cstheme="minorHAnsi"/>
        </w:rPr>
      </w:pPr>
      <w:r>
        <w:rPr>
          <w:rFonts w:cstheme="minorHAnsi"/>
        </w:rPr>
        <w:t>Role:</w:t>
      </w:r>
      <w:r w:rsidR="00400D44" w:rsidRPr="001653A3">
        <w:rPr>
          <w:rFonts w:cstheme="minorHAnsi"/>
        </w:rPr>
        <w:t xml:space="preserve"> </w:t>
      </w:r>
    </w:p>
    <w:p w14:paraId="14A84C54" w14:textId="77777777" w:rsidR="007521D5" w:rsidRDefault="007521D5" w:rsidP="004F4541">
      <w:pPr>
        <w:pStyle w:val="NoSpacing"/>
        <w:rPr>
          <w:rFonts w:cstheme="minorHAnsi"/>
        </w:rPr>
      </w:pPr>
      <w:r>
        <w:rPr>
          <w:rFonts w:cstheme="minorHAnsi"/>
        </w:rPr>
        <w:t>Research Project:</w:t>
      </w:r>
    </w:p>
    <w:p w14:paraId="1784EC70" w14:textId="77777777" w:rsidR="007521D5" w:rsidRDefault="007521D5" w:rsidP="004F4541">
      <w:pPr>
        <w:pStyle w:val="NoSpacing"/>
        <w:rPr>
          <w:rFonts w:cstheme="minorHAnsi"/>
        </w:rPr>
      </w:pPr>
      <w:r>
        <w:rPr>
          <w:rFonts w:cstheme="minorHAnsi"/>
        </w:rPr>
        <w:t>Institution/company:</w:t>
      </w:r>
    </w:p>
    <w:p w14:paraId="616F47D2" w14:textId="669A03A1" w:rsidR="007521D5" w:rsidRDefault="007521D5" w:rsidP="004F4541">
      <w:pPr>
        <w:pStyle w:val="NoSpacing"/>
        <w:rPr>
          <w:rFonts w:cstheme="minorHAnsi"/>
        </w:rPr>
      </w:pPr>
      <w:r>
        <w:rPr>
          <w:rFonts w:cstheme="minorHAnsi"/>
        </w:rPr>
        <w:t>Date:</w:t>
      </w:r>
    </w:p>
    <w:p w14:paraId="3D8A33F2" w14:textId="77777777" w:rsidR="001E465F" w:rsidRPr="001E465F" w:rsidRDefault="001E465F" w:rsidP="001E465F">
      <w:pPr>
        <w:jc w:val="right"/>
      </w:pPr>
    </w:p>
    <w:sectPr w:rsidR="001E465F" w:rsidRPr="001E465F" w:rsidSect="008F5367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7337" w14:textId="77777777" w:rsidR="00510FA1" w:rsidRDefault="00510FA1" w:rsidP="009F7864">
      <w:pPr>
        <w:spacing w:after="0" w:line="240" w:lineRule="auto"/>
      </w:pPr>
      <w:r>
        <w:separator/>
      </w:r>
    </w:p>
  </w:endnote>
  <w:endnote w:type="continuationSeparator" w:id="0">
    <w:p w14:paraId="0DD8693D" w14:textId="77777777" w:rsidR="00510FA1" w:rsidRDefault="00510FA1" w:rsidP="009F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DD22" w14:textId="1AC67516" w:rsidR="00541BCD" w:rsidRDefault="00490F1E" w:rsidP="00490F1E">
    <w:pPr>
      <w:pStyle w:val="Footer"/>
    </w:pPr>
    <w:r>
      <w:t xml:space="preserve">ASI </w:t>
    </w:r>
    <w:r w:rsidR="004A4CE9">
      <w:t>TUDR</w:t>
    </w:r>
    <w:r w:rsidR="00E879E4">
      <w:t xml:space="preserve"> </w:t>
    </w:r>
    <w:r>
      <w:t xml:space="preserve">T&amp;C </w:t>
    </w:r>
    <w:r w:rsidR="00E879E4">
      <w:tab/>
    </w:r>
    <w:r w:rsidR="00E879E4">
      <w:tab/>
    </w:r>
    <w:r w:rsidR="00E879E4">
      <w:tab/>
    </w:r>
    <w:r w:rsidR="002B117B">
      <w:t>23</w:t>
    </w:r>
    <w:r w:rsidR="004A4CE9">
      <w:t>.0</w:t>
    </w:r>
    <w:r w:rsidR="002B117B">
      <w:t>1</w:t>
    </w:r>
    <w:r w:rsidR="004A4CE9">
      <w:t>.202</w:t>
    </w:r>
    <w:r w:rsidR="002B117B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CA59" w14:textId="77777777" w:rsidR="00510FA1" w:rsidRDefault="00510FA1" w:rsidP="009F7864">
      <w:pPr>
        <w:spacing w:after="0" w:line="240" w:lineRule="auto"/>
      </w:pPr>
      <w:r>
        <w:separator/>
      </w:r>
    </w:p>
  </w:footnote>
  <w:footnote w:type="continuationSeparator" w:id="0">
    <w:p w14:paraId="538F75B9" w14:textId="77777777" w:rsidR="00510FA1" w:rsidRDefault="00510FA1" w:rsidP="009F7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12E0" w14:textId="32B723C6" w:rsidR="00490F1E" w:rsidRDefault="00CE4C62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3CF88791" wp14:editId="2575ACB4">
          <wp:simplePos x="0" y="0"/>
          <wp:positionH relativeFrom="column">
            <wp:posOffset>4179570</wp:posOffset>
          </wp:positionH>
          <wp:positionV relativeFrom="paragraph">
            <wp:posOffset>-360680</wp:posOffset>
          </wp:positionV>
          <wp:extent cx="2792095" cy="829310"/>
          <wp:effectExtent l="0" t="0" r="825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44DD"/>
    <w:multiLevelType w:val="hybridMultilevel"/>
    <w:tmpl w:val="453473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F23F2"/>
    <w:multiLevelType w:val="hybridMultilevel"/>
    <w:tmpl w:val="E318A6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85491"/>
    <w:multiLevelType w:val="hybridMultilevel"/>
    <w:tmpl w:val="78EA0670"/>
    <w:lvl w:ilvl="0" w:tplc="965CDE94">
      <w:start w:val="1"/>
      <w:numFmt w:val="lowerLetter"/>
      <w:lvlText w:val="(%1)"/>
      <w:lvlJc w:val="left"/>
      <w:pPr>
        <w:ind w:left="81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70" w:hanging="360"/>
      </w:pPr>
    </w:lvl>
    <w:lvl w:ilvl="2" w:tplc="1809001B" w:tentative="1">
      <w:start w:val="1"/>
      <w:numFmt w:val="lowerRoman"/>
      <w:lvlText w:val="%3."/>
      <w:lvlJc w:val="right"/>
      <w:pPr>
        <w:ind w:left="1890" w:hanging="180"/>
      </w:pPr>
    </w:lvl>
    <w:lvl w:ilvl="3" w:tplc="1809000F" w:tentative="1">
      <w:start w:val="1"/>
      <w:numFmt w:val="decimal"/>
      <w:lvlText w:val="%4."/>
      <w:lvlJc w:val="left"/>
      <w:pPr>
        <w:ind w:left="2610" w:hanging="360"/>
      </w:pPr>
    </w:lvl>
    <w:lvl w:ilvl="4" w:tplc="18090019" w:tentative="1">
      <w:start w:val="1"/>
      <w:numFmt w:val="lowerLetter"/>
      <w:lvlText w:val="%5."/>
      <w:lvlJc w:val="left"/>
      <w:pPr>
        <w:ind w:left="3330" w:hanging="360"/>
      </w:pPr>
    </w:lvl>
    <w:lvl w:ilvl="5" w:tplc="1809001B" w:tentative="1">
      <w:start w:val="1"/>
      <w:numFmt w:val="lowerRoman"/>
      <w:lvlText w:val="%6."/>
      <w:lvlJc w:val="right"/>
      <w:pPr>
        <w:ind w:left="4050" w:hanging="180"/>
      </w:pPr>
    </w:lvl>
    <w:lvl w:ilvl="6" w:tplc="1809000F" w:tentative="1">
      <w:start w:val="1"/>
      <w:numFmt w:val="decimal"/>
      <w:lvlText w:val="%7."/>
      <w:lvlJc w:val="left"/>
      <w:pPr>
        <w:ind w:left="4770" w:hanging="360"/>
      </w:pPr>
    </w:lvl>
    <w:lvl w:ilvl="7" w:tplc="18090019" w:tentative="1">
      <w:start w:val="1"/>
      <w:numFmt w:val="lowerLetter"/>
      <w:lvlText w:val="%8."/>
      <w:lvlJc w:val="left"/>
      <w:pPr>
        <w:ind w:left="5490" w:hanging="360"/>
      </w:pPr>
    </w:lvl>
    <w:lvl w:ilvl="8" w:tplc="1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52473FC"/>
    <w:multiLevelType w:val="hybridMultilevel"/>
    <w:tmpl w:val="C51AF0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25C46"/>
    <w:multiLevelType w:val="hybridMultilevel"/>
    <w:tmpl w:val="68CA6A4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479B2"/>
    <w:multiLevelType w:val="hybridMultilevel"/>
    <w:tmpl w:val="048021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425C0"/>
    <w:multiLevelType w:val="multilevel"/>
    <w:tmpl w:val="CBAA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D87B18"/>
    <w:multiLevelType w:val="hybridMultilevel"/>
    <w:tmpl w:val="2F72B7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F712C"/>
    <w:multiLevelType w:val="hybridMultilevel"/>
    <w:tmpl w:val="89121B96"/>
    <w:lvl w:ilvl="0" w:tplc="A5D447D6">
      <w:start w:val="1"/>
      <w:numFmt w:val="lowerLetter"/>
      <w:lvlText w:val="%1)"/>
      <w:lvlJc w:val="left"/>
      <w:pPr>
        <w:ind w:left="81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530" w:hanging="360"/>
      </w:pPr>
    </w:lvl>
    <w:lvl w:ilvl="2" w:tplc="1809001B" w:tentative="1">
      <w:start w:val="1"/>
      <w:numFmt w:val="lowerRoman"/>
      <w:lvlText w:val="%3."/>
      <w:lvlJc w:val="right"/>
      <w:pPr>
        <w:ind w:left="2250" w:hanging="180"/>
      </w:pPr>
    </w:lvl>
    <w:lvl w:ilvl="3" w:tplc="1809000F" w:tentative="1">
      <w:start w:val="1"/>
      <w:numFmt w:val="decimal"/>
      <w:lvlText w:val="%4."/>
      <w:lvlJc w:val="left"/>
      <w:pPr>
        <w:ind w:left="2970" w:hanging="360"/>
      </w:pPr>
    </w:lvl>
    <w:lvl w:ilvl="4" w:tplc="18090019" w:tentative="1">
      <w:start w:val="1"/>
      <w:numFmt w:val="lowerLetter"/>
      <w:lvlText w:val="%5."/>
      <w:lvlJc w:val="left"/>
      <w:pPr>
        <w:ind w:left="3690" w:hanging="360"/>
      </w:pPr>
    </w:lvl>
    <w:lvl w:ilvl="5" w:tplc="1809001B" w:tentative="1">
      <w:start w:val="1"/>
      <w:numFmt w:val="lowerRoman"/>
      <w:lvlText w:val="%6."/>
      <w:lvlJc w:val="right"/>
      <w:pPr>
        <w:ind w:left="4410" w:hanging="180"/>
      </w:pPr>
    </w:lvl>
    <w:lvl w:ilvl="6" w:tplc="1809000F" w:tentative="1">
      <w:start w:val="1"/>
      <w:numFmt w:val="decimal"/>
      <w:lvlText w:val="%7."/>
      <w:lvlJc w:val="left"/>
      <w:pPr>
        <w:ind w:left="5130" w:hanging="360"/>
      </w:pPr>
    </w:lvl>
    <w:lvl w:ilvl="7" w:tplc="18090019" w:tentative="1">
      <w:start w:val="1"/>
      <w:numFmt w:val="lowerLetter"/>
      <w:lvlText w:val="%8."/>
      <w:lvlJc w:val="left"/>
      <w:pPr>
        <w:ind w:left="5850" w:hanging="360"/>
      </w:pPr>
    </w:lvl>
    <w:lvl w:ilvl="8" w:tplc="1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A322505"/>
    <w:multiLevelType w:val="hybridMultilevel"/>
    <w:tmpl w:val="B130F88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262084">
    <w:abstractNumId w:val="0"/>
  </w:num>
  <w:num w:numId="2" w16cid:durableId="2028828272">
    <w:abstractNumId w:val="7"/>
  </w:num>
  <w:num w:numId="3" w16cid:durableId="2021814821">
    <w:abstractNumId w:val="3"/>
  </w:num>
  <w:num w:numId="4" w16cid:durableId="325670937">
    <w:abstractNumId w:val="5"/>
  </w:num>
  <w:num w:numId="5" w16cid:durableId="225728520">
    <w:abstractNumId w:val="8"/>
  </w:num>
  <w:num w:numId="6" w16cid:durableId="1491942853">
    <w:abstractNumId w:val="2"/>
  </w:num>
  <w:num w:numId="7" w16cid:durableId="793869840">
    <w:abstractNumId w:val="4"/>
  </w:num>
  <w:num w:numId="8" w16cid:durableId="479688806">
    <w:abstractNumId w:val="1"/>
  </w:num>
  <w:num w:numId="9" w16cid:durableId="393360570">
    <w:abstractNumId w:val="6"/>
  </w:num>
  <w:num w:numId="10" w16cid:durableId="14349342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AE"/>
    <w:rsid w:val="00032475"/>
    <w:rsid w:val="00066C06"/>
    <w:rsid w:val="00073B8C"/>
    <w:rsid w:val="000E52AC"/>
    <w:rsid w:val="00162A99"/>
    <w:rsid w:val="001653A3"/>
    <w:rsid w:val="001B3F56"/>
    <w:rsid w:val="001C3B60"/>
    <w:rsid w:val="001E465F"/>
    <w:rsid w:val="001E471D"/>
    <w:rsid w:val="00214D6E"/>
    <w:rsid w:val="00217808"/>
    <w:rsid w:val="00240886"/>
    <w:rsid w:val="00245C02"/>
    <w:rsid w:val="00256DBB"/>
    <w:rsid w:val="0027203E"/>
    <w:rsid w:val="00272E06"/>
    <w:rsid w:val="00284688"/>
    <w:rsid w:val="00286188"/>
    <w:rsid w:val="002908F2"/>
    <w:rsid w:val="002A1892"/>
    <w:rsid w:val="002A789B"/>
    <w:rsid w:val="002B117B"/>
    <w:rsid w:val="00302A98"/>
    <w:rsid w:val="003611DD"/>
    <w:rsid w:val="00363536"/>
    <w:rsid w:val="0037195D"/>
    <w:rsid w:val="003741A1"/>
    <w:rsid w:val="00380543"/>
    <w:rsid w:val="00400D44"/>
    <w:rsid w:val="00420C61"/>
    <w:rsid w:val="00480F60"/>
    <w:rsid w:val="00490F1E"/>
    <w:rsid w:val="004A4CE9"/>
    <w:rsid w:val="004F4541"/>
    <w:rsid w:val="00510FA1"/>
    <w:rsid w:val="00541BCD"/>
    <w:rsid w:val="005612FF"/>
    <w:rsid w:val="00591570"/>
    <w:rsid w:val="005D4322"/>
    <w:rsid w:val="00617431"/>
    <w:rsid w:val="006261EE"/>
    <w:rsid w:val="006402C8"/>
    <w:rsid w:val="00665CB0"/>
    <w:rsid w:val="00723C95"/>
    <w:rsid w:val="00724C0A"/>
    <w:rsid w:val="007521D5"/>
    <w:rsid w:val="00752364"/>
    <w:rsid w:val="00796D87"/>
    <w:rsid w:val="008006EC"/>
    <w:rsid w:val="00882632"/>
    <w:rsid w:val="008E16FC"/>
    <w:rsid w:val="008E68CA"/>
    <w:rsid w:val="008F5367"/>
    <w:rsid w:val="008F5EB3"/>
    <w:rsid w:val="00904FDC"/>
    <w:rsid w:val="00907DCC"/>
    <w:rsid w:val="00924447"/>
    <w:rsid w:val="0093629A"/>
    <w:rsid w:val="00993BDC"/>
    <w:rsid w:val="009A23A9"/>
    <w:rsid w:val="009A43D5"/>
    <w:rsid w:val="009D7412"/>
    <w:rsid w:val="009D7DC4"/>
    <w:rsid w:val="009F7864"/>
    <w:rsid w:val="00A24DA8"/>
    <w:rsid w:val="00A80ECF"/>
    <w:rsid w:val="00A83C4E"/>
    <w:rsid w:val="00B43C46"/>
    <w:rsid w:val="00B53BC5"/>
    <w:rsid w:val="00B85143"/>
    <w:rsid w:val="00BA211F"/>
    <w:rsid w:val="00BC615A"/>
    <w:rsid w:val="00BC6306"/>
    <w:rsid w:val="00BC6EFC"/>
    <w:rsid w:val="00C247F3"/>
    <w:rsid w:val="00C258E6"/>
    <w:rsid w:val="00C375BD"/>
    <w:rsid w:val="00C616AE"/>
    <w:rsid w:val="00C70016"/>
    <w:rsid w:val="00CE4C62"/>
    <w:rsid w:val="00D433D4"/>
    <w:rsid w:val="00DA77D0"/>
    <w:rsid w:val="00DB7231"/>
    <w:rsid w:val="00DE0151"/>
    <w:rsid w:val="00DE55EB"/>
    <w:rsid w:val="00E104F4"/>
    <w:rsid w:val="00E141A6"/>
    <w:rsid w:val="00E21345"/>
    <w:rsid w:val="00E879E4"/>
    <w:rsid w:val="00E97D98"/>
    <w:rsid w:val="00EA6B59"/>
    <w:rsid w:val="00EA7DFA"/>
    <w:rsid w:val="00F26050"/>
    <w:rsid w:val="00F92A11"/>
    <w:rsid w:val="00F93DDC"/>
    <w:rsid w:val="00FB49DE"/>
    <w:rsid w:val="00FD013F"/>
    <w:rsid w:val="00FD0283"/>
    <w:rsid w:val="00FD25B8"/>
    <w:rsid w:val="00FE1987"/>
    <w:rsid w:val="00FE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DB669"/>
  <w15:docId w15:val="{1D8B90BA-8E22-4621-8D9E-22304A99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6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864"/>
  </w:style>
  <w:style w:type="paragraph" w:styleId="Footer">
    <w:name w:val="footer"/>
    <w:basedOn w:val="Normal"/>
    <w:link w:val="FooterChar"/>
    <w:uiPriority w:val="99"/>
    <w:unhideWhenUsed/>
    <w:rsid w:val="009F7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864"/>
  </w:style>
  <w:style w:type="character" w:styleId="Hyperlink">
    <w:name w:val="Hyperlink"/>
    <w:basedOn w:val="DefaultParagraphFont"/>
    <w:uiPriority w:val="99"/>
    <w:unhideWhenUsed/>
    <w:rsid w:val="008006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1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7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FA"/>
    <w:rPr>
      <w:b/>
      <w:bCs/>
      <w:sz w:val="20"/>
      <w:szCs w:val="20"/>
    </w:rPr>
  </w:style>
  <w:style w:type="paragraph" w:styleId="NoSpacing">
    <w:name w:val="No Spacing"/>
    <w:uiPriority w:val="1"/>
    <w:qFormat/>
    <w:rsid w:val="004F4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amUp@alzheimer.i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81455a-2c9b-4d18-8e85-ed138742460c" xsi:nil="true"/>
    <lcf76f155ced4ddcb4097134ff3c332f xmlns="f41a7d05-1d9f-46ed-8e07-0438536ea96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BC56AC7AF5445AB45811862823233" ma:contentTypeVersion="15" ma:contentTypeDescription="Create a new document." ma:contentTypeScope="" ma:versionID="5f4cb2560dc2d1bbef557a4423146568">
  <xsd:schema xmlns:xsd="http://www.w3.org/2001/XMLSchema" xmlns:xs="http://www.w3.org/2001/XMLSchema" xmlns:p="http://schemas.microsoft.com/office/2006/metadata/properties" xmlns:ns2="f41a7d05-1d9f-46ed-8e07-0438536ea963" xmlns:ns3="e081455a-2c9b-4d18-8e85-ed138742460c" targetNamespace="http://schemas.microsoft.com/office/2006/metadata/properties" ma:root="true" ma:fieldsID="06ae0b54d538bf40db43b8d0da362b36" ns2:_="" ns3:_="">
    <xsd:import namespace="f41a7d05-1d9f-46ed-8e07-0438536ea963"/>
    <xsd:import namespace="e081455a-2c9b-4d18-8e85-ed13874246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a7d05-1d9f-46ed-8e07-0438536ea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24b435f-bd13-4cb7-bc91-b32425b4f6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1455a-2c9b-4d18-8e85-ed138742460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fad4558-4667-4d86-a16a-50ead07f8654}" ma:internalName="TaxCatchAll" ma:showField="CatchAllData" ma:web="e081455a-2c9b-4d18-8e85-ed13874246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F0BB9-DE9B-4598-973E-3E78AA1559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99DAE4-F952-47D8-99DF-7B77E1AA5291}">
  <ds:schemaRefs>
    <ds:schemaRef ds:uri="http://schemas.microsoft.com/office/2006/metadata/properties"/>
    <ds:schemaRef ds:uri="http://schemas.microsoft.com/office/infopath/2007/PartnerControls"/>
    <ds:schemaRef ds:uri="e081455a-2c9b-4d18-8e85-ed138742460c"/>
    <ds:schemaRef ds:uri="f41a7d05-1d9f-46ed-8e07-0438536ea963"/>
  </ds:schemaRefs>
</ds:datastoreItem>
</file>

<file path=customXml/itemProps3.xml><?xml version="1.0" encoding="utf-8"?>
<ds:datastoreItem xmlns:ds="http://schemas.openxmlformats.org/officeDocument/2006/customXml" ds:itemID="{42CB2A9D-29BF-4F7E-B0F1-4334ADC414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BBA04F-C3BE-4859-A196-63F9674EC6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 Phillbin</dc:creator>
  <cp:lastModifiedBy>Ciara O'Reilly</cp:lastModifiedBy>
  <cp:revision>2</cp:revision>
  <cp:lastPrinted>2019-07-01T12:06:00Z</cp:lastPrinted>
  <dcterms:created xsi:type="dcterms:W3CDTF">2024-01-23T16:35:00Z</dcterms:created>
  <dcterms:modified xsi:type="dcterms:W3CDTF">2024-01-23T16:35:00Z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0x010100FE2BC56AC7AF5445AB45811862823233</vt:lpwstr>
  </property>
</Properties>
</file>