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F8583" w14:textId="6F56BA38" w:rsidR="0044312E" w:rsidRDefault="0038176B" w:rsidP="0033001E">
      <w:pPr>
        <w:spacing w:after="0" w:line="240" w:lineRule="auto"/>
        <w:rPr>
          <w:rFonts w:ascii="Calibri" w:eastAsia="Calibri" w:hAnsi="Calibri" w:cs="Calibri"/>
          <w:b/>
          <w:bCs/>
          <w:color w:val="365F91"/>
          <w:sz w:val="20"/>
          <w:szCs w:val="20"/>
          <w:lang w:val="en-GB"/>
        </w:rPr>
      </w:pPr>
      <w:r>
        <w:rPr>
          <w:rFonts w:ascii="Calibri" w:eastAsia="Calibri" w:hAnsi="Calibri" w:cs="Calibri"/>
          <w:b/>
          <w:bCs/>
          <w:noProof/>
          <w:color w:val="365F91"/>
          <w:sz w:val="20"/>
          <w:szCs w:val="20"/>
          <w:lang w:val="en-GB"/>
        </w:rPr>
        <w:drawing>
          <wp:anchor distT="0" distB="0" distL="114300" distR="114300" simplePos="0" relativeHeight="251658240" behindDoc="0" locked="0" layoutInCell="1" allowOverlap="1" wp14:anchorId="27E41142" wp14:editId="6738B2F3">
            <wp:simplePos x="0" y="0"/>
            <wp:positionH relativeFrom="margin">
              <wp:posOffset>3726180</wp:posOffset>
            </wp:positionH>
            <wp:positionV relativeFrom="paragraph">
              <wp:posOffset>0</wp:posOffset>
            </wp:positionV>
            <wp:extent cx="2156460" cy="1524000"/>
            <wp:effectExtent l="0" t="0" r="0" b="0"/>
            <wp:wrapSquare wrapText="bothSides"/>
            <wp:docPr id="1062165805" name="Picture 1" descr="A logo with blue flow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165805" name="Picture 1" descr="A logo with blue flowers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3AAF68" w14:textId="48EAEB87" w:rsidR="008C3520" w:rsidRDefault="008C3520" w:rsidP="0033001E">
      <w:pPr>
        <w:spacing w:after="0" w:line="240" w:lineRule="auto"/>
        <w:rPr>
          <w:rFonts w:ascii="Calibri" w:eastAsia="Calibri" w:hAnsi="Calibri" w:cs="Calibri"/>
          <w:b/>
          <w:bCs/>
          <w:color w:val="365F91"/>
          <w:sz w:val="20"/>
          <w:szCs w:val="20"/>
          <w:lang w:val="en-GB"/>
        </w:rPr>
      </w:pPr>
    </w:p>
    <w:p w14:paraId="50C18CEB" w14:textId="775A88A2" w:rsidR="00242A34" w:rsidRDefault="0038176B" w:rsidP="67F76BEC">
      <w:pPr>
        <w:spacing w:after="0" w:line="240" w:lineRule="auto"/>
        <w:rPr>
          <w:rFonts w:ascii="Calibri" w:eastAsia="Calibri" w:hAnsi="Calibri" w:cs="Calibri"/>
          <w:b/>
          <w:bCs/>
          <w:color w:val="365F91"/>
          <w:sz w:val="20"/>
          <w:szCs w:val="20"/>
          <w:lang w:val="en-GB"/>
        </w:rPr>
      </w:pPr>
      <w:r>
        <w:rPr>
          <w:rFonts w:ascii="Calibri" w:eastAsia="Calibri" w:hAnsi="Calibri" w:cs="Calibri"/>
          <w:b/>
          <w:bCs/>
          <w:noProof/>
          <w:color w:val="365F91"/>
          <w:sz w:val="20"/>
          <w:szCs w:val="20"/>
          <w:lang w:val="en-GB"/>
        </w:rPr>
        <w:drawing>
          <wp:anchor distT="0" distB="0" distL="114300" distR="114300" simplePos="0" relativeHeight="251658241" behindDoc="1" locked="0" layoutInCell="1" allowOverlap="1" wp14:anchorId="65EB9145" wp14:editId="737C0038">
            <wp:simplePos x="0" y="0"/>
            <wp:positionH relativeFrom="margin">
              <wp:posOffset>-38100</wp:posOffset>
            </wp:positionH>
            <wp:positionV relativeFrom="paragraph">
              <wp:posOffset>40640</wp:posOffset>
            </wp:positionV>
            <wp:extent cx="2865368" cy="922100"/>
            <wp:effectExtent l="0" t="0" r="0" b="0"/>
            <wp:wrapTight wrapText="bothSides">
              <wp:wrapPolygon edited="0">
                <wp:start x="0" y="0"/>
                <wp:lineTo x="0" y="20975"/>
                <wp:lineTo x="21399" y="20975"/>
                <wp:lineTo x="21399" y="0"/>
                <wp:lineTo x="0" y="0"/>
              </wp:wrapPolygon>
            </wp:wrapTight>
            <wp:docPr id="1817910563" name="Picture 2" descr="A black and white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910563" name="Picture 2" descr="A black and white sign with black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368" cy="92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79685B" w14:textId="7E5A7566" w:rsidR="00242A34" w:rsidRDefault="00242A34" w:rsidP="67F76BEC">
      <w:pPr>
        <w:spacing w:after="0" w:line="240" w:lineRule="auto"/>
        <w:rPr>
          <w:rFonts w:ascii="Calibri" w:eastAsia="Calibri" w:hAnsi="Calibri" w:cs="Calibri"/>
          <w:b/>
          <w:bCs/>
          <w:color w:val="365F91"/>
          <w:sz w:val="20"/>
          <w:szCs w:val="20"/>
          <w:lang w:val="en-GB"/>
        </w:rPr>
      </w:pPr>
    </w:p>
    <w:p w14:paraId="78AF4D16" w14:textId="77777777" w:rsidR="00242A34" w:rsidRDefault="00242A34" w:rsidP="67F76BEC">
      <w:pPr>
        <w:spacing w:after="0" w:line="240" w:lineRule="auto"/>
        <w:rPr>
          <w:rFonts w:ascii="Calibri" w:eastAsia="Calibri" w:hAnsi="Calibri" w:cs="Calibri"/>
          <w:b/>
          <w:bCs/>
          <w:color w:val="365F91"/>
          <w:sz w:val="20"/>
          <w:szCs w:val="20"/>
          <w:lang w:val="en-GB"/>
        </w:rPr>
      </w:pPr>
    </w:p>
    <w:p w14:paraId="1838FE02" w14:textId="77777777" w:rsidR="00242A34" w:rsidRDefault="00242A34" w:rsidP="67F76BEC">
      <w:pPr>
        <w:spacing w:after="0" w:line="240" w:lineRule="auto"/>
        <w:rPr>
          <w:rFonts w:ascii="Calibri" w:eastAsia="Calibri" w:hAnsi="Calibri" w:cs="Calibri"/>
          <w:b/>
          <w:bCs/>
          <w:color w:val="365F91"/>
          <w:sz w:val="20"/>
          <w:szCs w:val="20"/>
          <w:lang w:val="en-GB"/>
        </w:rPr>
      </w:pPr>
    </w:p>
    <w:p w14:paraId="14058DB5" w14:textId="77777777" w:rsidR="00242A34" w:rsidRDefault="00242A34" w:rsidP="67F76BEC">
      <w:pPr>
        <w:spacing w:after="0" w:line="240" w:lineRule="auto"/>
        <w:rPr>
          <w:rFonts w:ascii="Calibri" w:eastAsia="Calibri" w:hAnsi="Calibri" w:cs="Calibri"/>
          <w:b/>
          <w:bCs/>
          <w:color w:val="365F91"/>
          <w:sz w:val="20"/>
          <w:szCs w:val="20"/>
          <w:lang w:val="en-GB"/>
        </w:rPr>
      </w:pPr>
    </w:p>
    <w:p w14:paraId="18868246" w14:textId="77777777" w:rsidR="00242A34" w:rsidRDefault="00242A34" w:rsidP="67F76BEC">
      <w:pPr>
        <w:spacing w:after="0" w:line="240" w:lineRule="auto"/>
        <w:rPr>
          <w:rFonts w:ascii="Calibri" w:eastAsia="Calibri" w:hAnsi="Calibri" w:cs="Calibri"/>
          <w:b/>
          <w:bCs/>
          <w:color w:val="365F91"/>
          <w:sz w:val="20"/>
          <w:szCs w:val="20"/>
          <w:lang w:val="en-GB"/>
        </w:rPr>
      </w:pPr>
    </w:p>
    <w:p w14:paraId="5D89DEB4" w14:textId="77777777" w:rsidR="00242A34" w:rsidRDefault="00242A34" w:rsidP="67F76BEC">
      <w:pPr>
        <w:spacing w:after="0" w:line="240" w:lineRule="auto"/>
        <w:rPr>
          <w:rFonts w:ascii="Calibri" w:eastAsia="Calibri" w:hAnsi="Calibri" w:cs="Calibri"/>
          <w:b/>
          <w:bCs/>
          <w:color w:val="365F91"/>
          <w:sz w:val="20"/>
          <w:szCs w:val="20"/>
          <w:lang w:val="en-GB"/>
        </w:rPr>
      </w:pPr>
    </w:p>
    <w:p w14:paraId="08D3593C" w14:textId="77777777" w:rsidR="00242A34" w:rsidRDefault="00242A34" w:rsidP="67F76BEC">
      <w:pPr>
        <w:spacing w:after="0" w:line="240" w:lineRule="auto"/>
        <w:rPr>
          <w:rFonts w:ascii="Calibri" w:eastAsia="Calibri" w:hAnsi="Calibri" w:cs="Calibri"/>
          <w:b/>
          <w:bCs/>
          <w:color w:val="365F91"/>
          <w:sz w:val="20"/>
          <w:szCs w:val="20"/>
          <w:lang w:val="en-GB"/>
        </w:rPr>
      </w:pPr>
    </w:p>
    <w:p w14:paraId="5FE32EAA" w14:textId="63EC37D6" w:rsidR="0033001E" w:rsidRPr="0033001E" w:rsidRDefault="2D0DA71D" w:rsidP="67F76BEC">
      <w:pPr>
        <w:spacing w:after="0" w:line="240" w:lineRule="auto"/>
        <w:rPr>
          <w:rFonts w:ascii="Calibri" w:eastAsia="Calibri" w:hAnsi="Calibri" w:cs="Calibri"/>
          <w:color w:val="365F91"/>
          <w:sz w:val="20"/>
          <w:szCs w:val="20"/>
          <w:lang w:val="en-GB"/>
        </w:rPr>
      </w:pPr>
      <w:r w:rsidRPr="67F76BEC">
        <w:rPr>
          <w:rFonts w:ascii="Calibri" w:eastAsia="Calibri" w:hAnsi="Calibri" w:cs="Calibri"/>
          <w:b/>
          <w:bCs/>
          <w:color w:val="365F91"/>
          <w:sz w:val="20"/>
          <w:szCs w:val="20"/>
          <w:lang w:val="en-GB"/>
        </w:rPr>
        <w:t>PHOTOS</w:t>
      </w:r>
      <w:r w:rsidRPr="67F76BEC">
        <w:rPr>
          <w:rFonts w:ascii="Calibri" w:eastAsia="Calibri" w:hAnsi="Calibri" w:cs="Calibri"/>
          <w:color w:val="365F91"/>
          <w:sz w:val="20"/>
          <w:szCs w:val="20"/>
          <w:lang w:val="en-GB"/>
        </w:rPr>
        <w:t xml:space="preserve">: </w:t>
      </w:r>
      <w:r w:rsidR="3BF1343B" w:rsidRPr="67F76BEC">
        <w:rPr>
          <w:rFonts w:ascii="Calibri" w:eastAsia="Calibri" w:hAnsi="Calibri" w:cs="Calibri"/>
          <w:color w:val="365F91"/>
          <w:sz w:val="20"/>
          <w:szCs w:val="20"/>
          <w:lang w:val="en-GB"/>
        </w:rPr>
        <w:t xml:space="preserve">Photos </w:t>
      </w:r>
      <w:r w:rsidR="3672CA48" w:rsidRPr="67F76BEC">
        <w:rPr>
          <w:rFonts w:ascii="Calibri" w:eastAsia="Calibri" w:hAnsi="Calibri" w:cs="Calibri"/>
          <w:color w:val="365F91"/>
          <w:sz w:val="20"/>
          <w:szCs w:val="20"/>
          <w:lang w:val="en-GB"/>
        </w:rPr>
        <w:t xml:space="preserve">of </w:t>
      </w:r>
      <w:r w:rsidR="44D5A56C" w:rsidRPr="67F76BEC">
        <w:rPr>
          <w:rFonts w:ascii="Calibri" w:eastAsia="Calibri" w:hAnsi="Calibri" w:cs="Calibri"/>
          <w:color w:val="365F91"/>
          <w:sz w:val="20"/>
          <w:szCs w:val="20"/>
          <w:lang w:val="en-GB"/>
        </w:rPr>
        <w:t xml:space="preserve">the </w:t>
      </w:r>
      <w:r w:rsidR="3672CA48" w:rsidRPr="67F76BEC">
        <w:rPr>
          <w:rFonts w:ascii="Calibri" w:eastAsia="Calibri" w:hAnsi="Calibri" w:cs="Calibri"/>
          <w:color w:val="365F91"/>
          <w:sz w:val="20"/>
          <w:szCs w:val="20"/>
          <w:lang w:val="en-GB"/>
        </w:rPr>
        <w:t xml:space="preserve">event </w:t>
      </w:r>
      <w:r w:rsidRPr="67F76BEC">
        <w:rPr>
          <w:rFonts w:ascii="Calibri" w:eastAsia="Calibri" w:hAnsi="Calibri" w:cs="Calibri"/>
          <w:color w:val="365F91"/>
          <w:sz w:val="20"/>
          <w:szCs w:val="20"/>
          <w:lang w:val="en-GB"/>
        </w:rPr>
        <w:t xml:space="preserve">will be sent to </w:t>
      </w:r>
      <w:r w:rsidR="5535EB6F" w:rsidRPr="67F76BEC">
        <w:rPr>
          <w:rFonts w:ascii="Calibri" w:eastAsia="Calibri" w:hAnsi="Calibri" w:cs="Calibri"/>
          <w:color w:val="365F91"/>
          <w:sz w:val="20"/>
          <w:szCs w:val="20"/>
          <w:lang w:val="en-GB"/>
        </w:rPr>
        <w:t xml:space="preserve">Picture </w:t>
      </w:r>
      <w:r w:rsidRPr="67F76BEC">
        <w:rPr>
          <w:rFonts w:ascii="Calibri" w:eastAsia="Calibri" w:hAnsi="Calibri" w:cs="Calibri"/>
          <w:color w:val="365F91"/>
          <w:sz w:val="20"/>
          <w:szCs w:val="20"/>
          <w:lang w:val="en-GB"/>
        </w:rPr>
        <w:t>desks</w:t>
      </w:r>
      <w:r w:rsidR="00257780" w:rsidRPr="67F76BEC">
        <w:rPr>
          <w:rFonts w:ascii="Calibri" w:eastAsia="Calibri" w:hAnsi="Calibri" w:cs="Calibri"/>
          <w:color w:val="365F91"/>
          <w:sz w:val="20"/>
          <w:szCs w:val="20"/>
          <w:lang w:val="en-GB"/>
        </w:rPr>
        <w:t xml:space="preserve"> </w:t>
      </w:r>
      <w:r w:rsidRPr="67F76BEC">
        <w:rPr>
          <w:rFonts w:ascii="Calibri" w:eastAsia="Calibri" w:hAnsi="Calibri" w:cs="Calibri"/>
          <w:color w:val="365F91"/>
          <w:sz w:val="20"/>
          <w:szCs w:val="20"/>
          <w:lang w:val="en-GB"/>
        </w:rPr>
        <w:t>by Karen Morgan – (085) 871 7761.</w:t>
      </w:r>
      <w:r>
        <w:br/>
      </w:r>
    </w:p>
    <w:p w14:paraId="3FD99DD2" w14:textId="49E1AAEA" w:rsidR="00255C17" w:rsidRPr="0033001E" w:rsidRDefault="2D0DA71D" w:rsidP="0033001E">
      <w:pPr>
        <w:spacing w:after="0" w:line="240" w:lineRule="auto"/>
        <w:rPr>
          <w:rFonts w:ascii="Calibri" w:eastAsia="Calibri" w:hAnsi="Calibri" w:cs="Calibri"/>
          <w:color w:val="365F91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b/>
          <w:bCs/>
          <w:color w:val="365F91"/>
          <w:sz w:val="20"/>
          <w:szCs w:val="20"/>
          <w:lang w:val="en-GB"/>
        </w:rPr>
        <w:t>INTERVIEWS:</w:t>
      </w:r>
      <w:r w:rsidRPr="0033001E">
        <w:rPr>
          <w:rFonts w:ascii="Calibri" w:eastAsia="Calibri" w:hAnsi="Calibri" w:cs="Calibri"/>
          <w:color w:val="365F91"/>
          <w:sz w:val="20"/>
          <w:szCs w:val="20"/>
          <w:lang w:val="en-GB"/>
        </w:rPr>
        <w:t xml:space="preserve"> A person living with dementia, dementia carers, and The ASI spokespeople </w:t>
      </w:r>
      <w:r w:rsidR="000C0E05">
        <w:rPr>
          <w:rFonts w:ascii="Calibri" w:eastAsia="Calibri" w:hAnsi="Calibri" w:cs="Calibri"/>
          <w:color w:val="365F91"/>
          <w:sz w:val="20"/>
          <w:szCs w:val="20"/>
          <w:lang w:val="en-GB"/>
        </w:rPr>
        <w:t xml:space="preserve">all </w:t>
      </w:r>
      <w:r w:rsidRPr="0033001E">
        <w:rPr>
          <w:rFonts w:ascii="Calibri" w:eastAsia="Calibri" w:hAnsi="Calibri" w:cs="Calibri"/>
          <w:color w:val="365F91"/>
          <w:sz w:val="20"/>
          <w:szCs w:val="20"/>
          <w:lang w:val="en-GB"/>
        </w:rPr>
        <w:t>available.</w:t>
      </w:r>
    </w:p>
    <w:p w14:paraId="4C3CFE32" w14:textId="26E08375" w:rsidR="00255C17" w:rsidRPr="0033001E" w:rsidRDefault="00255C17" w:rsidP="0033001E">
      <w:pPr>
        <w:pBdr>
          <w:bottom w:val="single" w:sz="8" w:space="1" w:color="000000"/>
        </w:pBdr>
        <w:spacing w:after="0" w:line="240" w:lineRule="auto"/>
        <w:rPr>
          <w:rFonts w:ascii="Calibri" w:eastAsia="Calibri" w:hAnsi="Calibri" w:cs="Calibri"/>
          <w:color w:val="365F91"/>
          <w:sz w:val="20"/>
          <w:szCs w:val="20"/>
          <w:lang w:val="en-GB"/>
        </w:rPr>
      </w:pPr>
    </w:p>
    <w:p w14:paraId="45E1F2AD" w14:textId="2D1DF71B" w:rsidR="00255C17" w:rsidRPr="0033001E" w:rsidRDefault="2D0DA71D" w:rsidP="0033001E">
      <w:pPr>
        <w:spacing w:after="0" w:line="240" w:lineRule="auto"/>
        <w:rPr>
          <w:rFonts w:ascii="Calibri" w:hAnsi="Calibri" w:cs="Calibri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color w:val="365F91"/>
          <w:sz w:val="20"/>
          <w:szCs w:val="20"/>
          <w:lang w:val="en-GB"/>
        </w:rPr>
        <w:t xml:space="preserve"> </w:t>
      </w:r>
    </w:p>
    <w:p w14:paraId="0881695C" w14:textId="1CB2CA02" w:rsidR="0033001E" w:rsidRDefault="00463BF2" w:rsidP="0033001E">
      <w:pPr>
        <w:spacing w:after="0" w:line="240" w:lineRule="auto"/>
        <w:rPr>
          <w:rFonts w:ascii="Calibri" w:eastAsia="Calibri" w:hAnsi="Calibri" w:cs="Calibri"/>
          <w:color w:val="365F91"/>
          <w:sz w:val="20"/>
          <w:szCs w:val="20"/>
          <w:lang w:val="en-GB"/>
        </w:rPr>
      </w:pPr>
      <w:r w:rsidRPr="67F76BEC">
        <w:rPr>
          <w:rFonts w:ascii="Calibri" w:eastAsia="Calibri" w:hAnsi="Calibri" w:cs="Calibri"/>
          <w:color w:val="365F91"/>
          <w:sz w:val="20"/>
          <w:szCs w:val="20"/>
          <w:lang w:val="en-GB"/>
        </w:rPr>
        <w:t xml:space="preserve">Tuesday, </w:t>
      </w:r>
      <w:r w:rsidR="00F07E2A">
        <w:rPr>
          <w:rFonts w:ascii="Calibri" w:eastAsia="Calibri" w:hAnsi="Calibri" w:cs="Calibri"/>
          <w:color w:val="365F91"/>
          <w:sz w:val="20"/>
          <w:szCs w:val="20"/>
          <w:lang w:val="en-GB"/>
        </w:rPr>
        <w:t>24</w:t>
      </w:r>
      <w:r w:rsidR="00F07E2A" w:rsidRPr="00F07E2A">
        <w:rPr>
          <w:rFonts w:ascii="Calibri" w:eastAsia="Calibri" w:hAnsi="Calibri" w:cs="Calibri"/>
          <w:color w:val="365F91"/>
          <w:sz w:val="20"/>
          <w:szCs w:val="20"/>
          <w:vertAlign w:val="superscript"/>
          <w:lang w:val="en-GB"/>
        </w:rPr>
        <w:t>th</w:t>
      </w:r>
      <w:r w:rsidR="00F07E2A">
        <w:rPr>
          <w:rFonts w:ascii="Calibri" w:eastAsia="Calibri" w:hAnsi="Calibri" w:cs="Calibri"/>
          <w:color w:val="365F91"/>
          <w:sz w:val="20"/>
          <w:szCs w:val="20"/>
          <w:lang w:val="en-GB"/>
        </w:rPr>
        <w:t xml:space="preserve"> </w:t>
      </w:r>
      <w:r w:rsidRPr="67F76BEC">
        <w:rPr>
          <w:rFonts w:ascii="Calibri" w:eastAsia="Calibri" w:hAnsi="Calibri" w:cs="Calibri"/>
          <w:color w:val="365F91"/>
          <w:sz w:val="20"/>
          <w:szCs w:val="20"/>
          <w:lang w:val="en-GB"/>
        </w:rPr>
        <w:t>September 2024</w:t>
      </w:r>
    </w:p>
    <w:p w14:paraId="7EE32D45" w14:textId="77777777" w:rsidR="00463BF2" w:rsidRDefault="00463BF2" w:rsidP="0033001E">
      <w:pPr>
        <w:spacing w:after="0" w:line="240" w:lineRule="auto"/>
        <w:rPr>
          <w:rFonts w:ascii="Calibri" w:eastAsia="Calibri" w:hAnsi="Calibri" w:cs="Calibri"/>
          <w:color w:val="365F91"/>
          <w:sz w:val="20"/>
          <w:szCs w:val="20"/>
          <w:lang w:val="en-GB"/>
        </w:rPr>
      </w:pPr>
    </w:p>
    <w:p w14:paraId="566C094B" w14:textId="359F7A07" w:rsidR="00463BF2" w:rsidRPr="0033001E" w:rsidRDefault="00463BF2" w:rsidP="0033001E">
      <w:pPr>
        <w:spacing w:after="0" w:line="240" w:lineRule="auto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eastAsia="Calibri" w:hAnsi="Calibri" w:cs="Calibri"/>
          <w:color w:val="365F91"/>
          <w:sz w:val="20"/>
          <w:szCs w:val="20"/>
          <w:lang w:val="en-GB"/>
        </w:rPr>
        <w:t>All-Party Oireachtas Group on Dementia</w:t>
      </w:r>
      <w:r w:rsidR="00257780">
        <w:rPr>
          <w:rFonts w:ascii="Calibri" w:eastAsia="Calibri" w:hAnsi="Calibri" w:cs="Calibri"/>
          <w:color w:val="365F91"/>
          <w:sz w:val="20"/>
          <w:szCs w:val="20"/>
          <w:lang w:val="en-GB"/>
        </w:rPr>
        <w:t xml:space="preserve"> photoshoot </w:t>
      </w:r>
      <w:r w:rsidR="00F07E2A">
        <w:rPr>
          <w:rFonts w:ascii="Calibri" w:eastAsia="Calibri" w:hAnsi="Calibri" w:cs="Calibri"/>
          <w:color w:val="365F91"/>
          <w:sz w:val="20"/>
          <w:szCs w:val="20"/>
          <w:lang w:val="en-GB"/>
        </w:rPr>
        <w:t xml:space="preserve">ahead of Budget 2025 </w:t>
      </w:r>
      <w:r w:rsidR="00257780">
        <w:rPr>
          <w:rFonts w:ascii="Calibri" w:eastAsia="Calibri" w:hAnsi="Calibri" w:cs="Calibri"/>
          <w:color w:val="365F91"/>
          <w:sz w:val="20"/>
          <w:szCs w:val="20"/>
          <w:lang w:val="en-GB"/>
        </w:rPr>
        <w:t>outside Leinster House</w:t>
      </w:r>
    </w:p>
    <w:p w14:paraId="69911457" w14:textId="2B14CE39" w:rsidR="00255C17" w:rsidRPr="0033001E" w:rsidRDefault="00255C17" w:rsidP="0033001E">
      <w:pPr>
        <w:spacing w:after="0" w:line="240" w:lineRule="auto"/>
        <w:rPr>
          <w:rFonts w:ascii="Calibri" w:hAnsi="Calibri" w:cs="Calibri"/>
          <w:sz w:val="20"/>
          <w:szCs w:val="20"/>
          <w:lang w:val="en-GB"/>
        </w:rPr>
      </w:pPr>
    </w:p>
    <w:p w14:paraId="45B18038" w14:textId="6AAE1573" w:rsidR="00255C17" w:rsidRPr="0033001E" w:rsidRDefault="2D0DA71D" w:rsidP="0033001E">
      <w:pPr>
        <w:spacing w:after="0" w:line="240" w:lineRule="auto"/>
        <w:rPr>
          <w:rFonts w:ascii="Calibri" w:hAnsi="Calibri" w:cs="Calibri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color w:val="FF0000"/>
          <w:sz w:val="20"/>
          <w:szCs w:val="20"/>
          <w:lang w:val="en-GB"/>
        </w:rPr>
        <w:t xml:space="preserve"> </w:t>
      </w:r>
    </w:p>
    <w:p w14:paraId="676E979A" w14:textId="453C9601" w:rsidR="0033001E" w:rsidRPr="0033001E" w:rsidRDefault="000F4BA9" w:rsidP="0033001E">
      <w:pPr>
        <w:spacing w:after="0" w:line="240" w:lineRule="auto"/>
        <w:rPr>
          <w:rFonts w:ascii="Calibri" w:eastAsia="Calibri" w:hAnsi="Calibri" w:cs="Calibri"/>
          <w:b/>
          <w:bCs/>
          <w:sz w:val="36"/>
          <w:szCs w:val="36"/>
          <w:lang w:val="en-GB"/>
        </w:rPr>
      </w:pPr>
      <w:r w:rsidRPr="67F76BEC">
        <w:rPr>
          <w:rFonts w:ascii="Calibri" w:eastAsia="Calibri" w:hAnsi="Calibri" w:cs="Calibri"/>
          <w:b/>
          <w:bCs/>
          <w:sz w:val="36"/>
          <w:szCs w:val="36"/>
          <w:lang w:val="en-GB"/>
        </w:rPr>
        <w:t>All-Party Oireachtas Group on Dementia</w:t>
      </w:r>
      <w:r w:rsidR="00653A27" w:rsidRPr="67F76BEC">
        <w:rPr>
          <w:rFonts w:ascii="Calibri" w:eastAsia="Calibri" w:hAnsi="Calibri" w:cs="Calibri"/>
          <w:b/>
          <w:bCs/>
          <w:sz w:val="36"/>
          <w:szCs w:val="36"/>
          <w:lang w:val="en-GB"/>
        </w:rPr>
        <w:t xml:space="preserve">: Make </w:t>
      </w:r>
      <w:r w:rsidR="029B4F0D" w:rsidRPr="67F76BEC">
        <w:rPr>
          <w:rFonts w:ascii="Calibri" w:eastAsia="Calibri" w:hAnsi="Calibri" w:cs="Calibri"/>
          <w:b/>
          <w:bCs/>
          <w:sz w:val="36"/>
          <w:szCs w:val="36"/>
          <w:lang w:val="en-GB"/>
        </w:rPr>
        <w:t>C</w:t>
      </w:r>
      <w:r w:rsidR="00653A27" w:rsidRPr="67F76BEC">
        <w:rPr>
          <w:rFonts w:ascii="Calibri" w:eastAsia="Calibri" w:hAnsi="Calibri" w:cs="Calibri"/>
          <w:b/>
          <w:bCs/>
          <w:sz w:val="36"/>
          <w:szCs w:val="36"/>
          <w:lang w:val="en-GB"/>
        </w:rPr>
        <w:t xml:space="preserve">ommunity </w:t>
      </w:r>
      <w:r w:rsidR="79B73660" w:rsidRPr="67F76BEC">
        <w:rPr>
          <w:rFonts w:ascii="Calibri" w:eastAsia="Calibri" w:hAnsi="Calibri" w:cs="Calibri"/>
          <w:b/>
          <w:bCs/>
          <w:sz w:val="36"/>
          <w:szCs w:val="36"/>
          <w:lang w:val="en-GB"/>
        </w:rPr>
        <w:t>D</w:t>
      </w:r>
      <w:r w:rsidR="00653A27" w:rsidRPr="67F76BEC">
        <w:rPr>
          <w:rFonts w:ascii="Calibri" w:eastAsia="Calibri" w:hAnsi="Calibri" w:cs="Calibri"/>
          <w:b/>
          <w:bCs/>
          <w:sz w:val="36"/>
          <w:szCs w:val="36"/>
          <w:lang w:val="en-GB"/>
        </w:rPr>
        <w:t xml:space="preserve">ementia </w:t>
      </w:r>
      <w:r w:rsidR="5709C791" w:rsidRPr="67F76BEC">
        <w:rPr>
          <w:rFonts w:ascii="Calibri" w:eastAsia="Calibri" w:hAnsi="Calibri" w:cs="Calibri"/>
          <w:b/>
          <w:bCs/>
          <w:sz w:val="36"/>
          <w:szCs w:val="36"/>
          <w:lang w:val="en-GB"/>
        </w:rPr>
        <w:t>S</w:t>
      </w:r>
      <w:r w:rsidR="00653A27" w:rsidRPr="67F76BEC">
        <w:rPr>
          <w:rFonts w:ascii="Calibri" w:eastAsia="Calibri" w:hAnsi="Calibri" w:cs="Calibri"/>
          <w:b/>
          <w:bCs/>
          <w:sz w:val="36"/>
          <w:szCs w:val="36"/>
          <w:lang w:val="en-GB"/>
        </w:rPr>
        <w:t xml:space="preserve">upports a </w:t>
      </w:r>
      <w:r w:rsidR="1259B1D9" w:rsidRPr="67F76BEC">
        <w:rPr>
          <w:rFonts w:ascii="Calibri" w:eastAsia="Calibri" w:hAnsi="Calibri" w:cs="Calibri"/>
          <w:b/>
          <w:bCs/>
          <w:sz w:val="36"/>
          <w:szCs w:val="36"/>
          <w:lang w:val="en-GB"/>
        </w:rPr>
        <w:t>P</w:t>
      </w:r>
      <w:r w:rsidR="00653A27" w:rsidRPr="67F76BEC">
        <w:rPr>
          <w:rFonts w:ascii="Calibri" w:eastAsia="Calibri" w:hAnsi="Calibri" w:cs="Calibri"/>
          <w:b/>
          <w:bCs/>
          <w:sz w:val="36"/>
          <w:szCs w:val="36"/>
          <w:lang w:val="en-GB"/>
        </w:rPr>
        <w:t>riority in Budget 2025</w:t>
      </w:r>
    </w:p>
    <w:p w14:paraId="16E844D3" w14:textId="77777777" w:rsidR="0033001E" w:rsidRPr="0033001E" w:rsidRDefault="0033001E" w:rsidP="0033001E">
      <w:pPr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  <w:lang w:val="en-GB"/>
        </w:rPr>
      </w:pPr>
    </w:p>
    <w:p w14:paraId="43904945" w14:textId="6F646BCC" w:rsidR="0033001E" w:rsidRPr="0033001E" w:rsidRDefault="759B71C1" w:rsidP="0033001E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  <w:r w:rsidRPr="67F76BE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F</w:t>
      </w:r>
      <w:r w:rsidR="00263834" w:rsidRPr="67F76BE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unding </w:t>
      </w:r>
      <w:r w:rsidR="254EAD20" w:rsidRPr="67F76BE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for </w:t>
      </w:r>
      <w:r w:rsidR="51CAC639" w:rsidRPr="67F76BE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Dementia Supports</w:t>
      </w:r>
      <w:r w:rsidR="254EAD20" w:rsidRPr="67F76BE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319FDD26" w:rsidRPr="67F76BE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C</w:t>
      </w:r>
      <w:r w:rsidR="00263834" w:rsidRPr="67F76BE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an </w:t>
      </w:r>
      <w:r w:rsidR="0B714CE4" w:rsidRPr="67F76BE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B</w:t>
      </w:r>
      <w:r w:rsidR="00263834" w:rsidRPr="67F76BE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e </w:t>
      </w:r>
      <w:r w:rsidR="3A6C0247" w:rsidRPr="67F76BE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L</w:t>
      </w:r>
      <w:r w:rsidR="00263834" w:rsidRPr="67F76BE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ife-changing and </w:t>
      </w:r>
      <w:r w:rsidR="42A66FBE" w:rsidRPr="67F76BE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L</w:t>
      </w:r>
      <w:r w:rsidR="00263834" w:rsidRPr="67F76BE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ife-enhancing</w:t>
      </w:r>
    </w:p>
    <w:p w14:paraId="6CF5D66F" w14:textId="77777777" w:rsidR="0033001E" w:rsidRPr="0033001E" w:rsidRDefault="0033001E" w:rsidP="0033001E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</w:p>
    <w:p w14:paraId="769FB864" w14:textId="7CABA598" w:rsidR="0033001E" w:rsidRDefault="00263834" w:rsidP="0033001E">
      <w:pPr>
        <w:spacing w:after="0" w:line="240" w:lineRule="auto"/>
        <w:rPr>
          <w:rFonts w:ascii="Calibri" w:eastAsia="Calibri" w:hAnsi="Calibri" w:cs="Calibri"/>
          <w:b/>
          <w:bCs/>
          <w:lang w:val="en-GB"/>
        </w:rPr>
      </w:pPr>
      <w:r>
        <w:rPr>
          <w:rFonts w:ascii="Calibri" w:eastAsia="Calibri" w:hAnsi="Calibri" w:cs="Calibri"/>
          <w:b/>
          <w:bCs/>
          <w:lang w:val="en-GB"/>
        </w:rPr>
        <w:t>Rising need and demands for services needed to build on momentum of recent years</w:t>
      </w:r>
    </w:p>
    <w:p w14:paraId="122670A5" w14:textId="77777777" w:rsidR="00FE5F06" w:rsidRPr="0033001E" w:rsidRDefault="00FE5F06" w:rsidP="0033001E">
      <w:pPr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  <w:lang w:val="en-GB"/>
        </w:rPr>
      </w:pPr>
    </w:p>
    <w:p w14:paraId="464106AC" w14:textId="4B5337AC" w:rsidR="003051B5" w:rsidRDefault="003051B5" w:rsidP="003051B5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  <w:r w:rsidRPr="006862BA">
        <w:rPr>
          <w:rFonts w:ascii="Calibri" w:eastAsia="Calibri" w:hAnsi="Calibri" w:cs="Calibri"/>
          <w:b/>
          <w:i/>
          <w:iCs/>
          <w:color w:val="000000" w:themeColor="text1"/>
          <w:sz w:val="20"/>
          <w:szCs w:val="20"/>
          <w:lang w:val="en-GB"/>
        </w:rPr>
        <w:t xml:space="preserve">The All-Party </w:t>
      </w:r>
      <w:r w:rsidR="00424F4A" w:rsidRPr="006862BA">
        <w:rPr>
          <w:rFonts w:ascii="Calibri" w:eastAsia="Calibri" w:hAnsi="Calibri" w:cs="Calibri"/>
          <w:b/>
          <w:i/>
          <w:iCs/>
          <w:color w:val="000000" w:themeColor="text1"/>
          <w:sz w:val="20"/>
          <w:szCs w:val="20"/>
          <w:lang w:val="en-GB"/>
        </w:rPr>
        <w:t xml:space="preserve">Oireachtas </w:t>
      </w:r>
      <w:r w:rsidR="00D47FAA" w:rsidRPr="006862BA">
        <w:rPr>
          <w:rFonts w:ascii="Calibri" w:eastAsia="Calibri" w:hAnsi="Calibri" w:cs="Calibri"/>
          <w:b/>
          <w:i/>
          <w:iCs/>
          <w:color w:val="000000" w:themeColor="text1"/>
          <w:sz w:val="20"/>
          <w:szCs w:val="20"/>
          <w:lang w:val="en-GB"/>
        </w:rPr>
        <w:t>Group on Dementia</w:t>
      </w:r>
      <w:r w:rsidR="00D47FAA"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</w:t>
      </w:r>
      <w:r w:rsidR="302F6A3E"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makes </w:t>
      </w:r>
      <w:r w:rsidR="00D47FAA"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a final rallying call ahead of the Government’s </w:t>
      </w:r>
      <w:r w:rsidR="004B2CA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Budget </w:t>
      </w:r>
      <w:r w:rsidR="00D47FAA"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202</w:t>
      </w:r>
      <w:r w:rsidR="000530D0"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5 announcement next Tuesday</w:t>
      </w:r>
      <w:r w:rsidR="7AE15CDC"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, 1</w:t>
      </w:r>
      <w:r w:rsidR="7AE15CDC" w:rsidRPr="67F76BEC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  <w:lang w:val="en-GB"/>
        </w:rPr>
        <w:t>st</w:t>
      </w:r>
      <w:r w:rsidR="5D1D02BD"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</w:t>
      </w:r>
      <w:r w:rsidR="03778CBC"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October </w:t>
      </w:r>
      <w:r w:rsidR="5F78D3C2"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to highlight</w:t>
      </w:r>
      <w:r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the vital need for increased </w:t>
      </w:r>
      <w:r w:rsidR="22317C6A"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funding for </w:t>
      </w:r>
      <w:r w:rsidR="000530D0"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dementia </w:t>
      </w:r>
      <w:r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care services to meet the growing needs of thousands of people.</w:t>
      </w:r>
    </w:p>
    <w:p w14:paraId="3D8F3C29" w14:textId="77777777" w:rsidR="000530D0" w:rsidRDefault="000530D0" w:rsidP="003051B5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</w:p>
    <w:p w14:paraId="1812E7AD" w14:textId="1B459D67" w:rsidR="000530D0" w:rsidRDefault="000530D0" w:rsidP="003051B5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  <w:r w:rsidRPr="006862BA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en-GB"/>
        </w:rPr>
        <w:t>Chair</w:t>
      </w:r>
      <w:r w:rsidRPr="00242A34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 </w:t>
      </w:r>
      <w:r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of the </w:t>
      </w:r>
      <w:r w:rsidRPr="006862BA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en-GB"/>
        </w:rPr>
        <w:t>All-Party Oireachtas Group on Dementia</w:t>
      </w:r>
      <w:r w:rsidRPr="006862BA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 </w:t>
      </w:r>
      <w:r w:rsidRPr="006862BA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en-GB"/>
        </w:rPr>
        <w:t>Senator Fiona O’Loughlin</w:t>
      </w:r>
      <w:r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</w:t>
      </w:r>
      <w:r w:rsidR="27356399"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says </w:t>
      </w:r>
      <w:r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that</w:t>
      </w:r>
      <w:r w:rsidR="00011F30"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continued investment is required for dementia supports and</w:t>
      </w:r>
      <w:r w:rsidR="001C5365"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</w:t>
      </w:r>
      <w:r w:rsidR="7DD542F4"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has called for</w:t>
      </w:r>
      <w:r w:rsidR="001C5365"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additional State investment to address a rising demand for dementia services</w:t>
      </w:r>
      <w:r w:rsidR="37C6759B"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in Budget 2025</w:t>
      </w:r>
      <w:r w:rsidR="001C5365"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.</w:t>
      </w:r>
    </w:p>
    <w:p w14:paraId="17DFCE39" w14:textId="77777777" w:rsidR="001C5365" w:rsidRDefault="001C5365" w:rsidP="003051B5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</w:p>
    <w:p w14:paraId="2318A235" w14:textId="2F50C52A" w:rsidR="0033001E" w:rsidRPr="000530D0" w:rsidRDefault="00D27949" w:rsidP="0033001E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  <w:r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In June, </w:t>
      </w:r>
      <w:r w:rsidR="2D0DA71D" w:rsidRPr="006862BA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en-GB"/>
        </w:rPr>
        <w:t xml:space="preserve">The Alzheimer Society of Ireland </w:t>
      </w:r>
      <w:r w:rsidR="5D68EE40" w:rsidRPr="006862BA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en-GB"/>
        </w:rPr>
        <w:t>(The ASI)</w:t>
      </w:r>
      <w:r w:rsidR="5D68EE40"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</w:t>
      </w:r>
      <w:r w:rsidR="003051B5"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called</w:t>
      </w:r>
      <w:r w:rsidR="2D0DA71D"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on the Government to invest </w:t>
      </w:r>
      <w:r w:rsidR="2D0DA71D" w:rsidRPr="006862BA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en-GB"/>
        </w:rPr>
        <w:t>€</w:t>
      </w:r>
      <w:r w:rsidR="23A42F69" w:rsidRPr="006862BA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en-GB"/>
        </w:rPr>
        <w:t>5.5</w:t>
      </w:r>
      <w:r w:rsidR="2D0DA71D" w:rsidRPr="006862BA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en-GB"/>
        </w:rPr>
        <w:t xml:space="preserve"> million</w:t>
      </w:r>
      <w:r w:rsidR="2D0DA71D"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in</w:t>
      </w:r>
      <w:r w:rsidR="07149E95"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dementia supports and services to address inequity of access across the country.</w:t>
      </w:r>
      <w:r w:rsidR="000530D0"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</w:t>
      </w:r>
      <w:r w:rsidR="2D0DA71D"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The recommendations are contained in The ASI’s Pre-Budget Submission 2025</w:t>
      </w:r>
      <w:r w:rsidR="639903F0"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;</w:t>
      </w:r>
      <w:r w:rsidR="2D0DA71D" w:rsidRPr="67F76BEC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 </w:t>
      </w:r>
      <w:r w:rsidR="2D0DA71D" w:rsidRPr="67F76BEC">
        <w:rPr>
          <w:rFonts w:ascii="Calibri" w:eastAsia="Calibri" w:hAnsi="Calibri" w:cs="Calibri"/>
          <w:b/>
          <w:bCs/>
          <w:i/>
          <w:iCs/>
          <w:sz w:val="20"/>
          <w:szCs w:val="20"/>
          <w:lang w:val="en-GB"/>
        </w:rPr>
        <w:t>Equal Dementia Supports, Building on Momentum</w:t>
      </w:r>
      <w:r w:rsidR="6858E83A" w:rsidRPr="67F76BEC">
        <w:rPr>
          <w:rFonts w:ascii="Calibri" w:eastAsia="Calibri" w:hAnsi="Calibri" w:cs="Calibri"/>
          <w:b/>
          <w:bCs/>
          <w:i/>
          <w:iCs/>
          <w:sz w:val="20"/>
          <w:szCs w:val="20"/>
          <w:lang w:val="en-GB"/>
        </w:rPr>
        <w:t xml:space="preserve"> in 2025</w:t>
      </w:r>
      <w:r w:rsidR="006862BA">
        <w:rPr>
          <w:rFonts w:ascii="Calibri" w:eastAsia="Calibri" w:hAnsi="Calibri" w:cs="Calibri"/>
          <w:b/>
          <w:bCs/>
          <w:i/>
          <w:iCs/>
          <w:sz w:val="20"/>
          <w:szCs w:val="20"/>
          <w:lang w:val="en-GB"/>
        </w:rPr>
        <w:t>.</w:t>
      </w:r>
    </w:p>
    <w:p w14:paraId="1EAC7534" w14:textId="77777777" w:rsidR="0033001E" w:rsidRPr="0033001E" w:rsidRDefault="0033001E" w:rsidP="0033001E">
      <w:pPr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  <w:lang w:val="en-GB"/>
        </w:rPr>
      </w:pPr>
    </w:p>
    <w:p w14:paraId="6CE0F629" w14:textId="031F4030" w:rsidR="00255C17" w:rsidRPr="0033001E" w:rsidRDefault="000558A2" w:rsidP="0033001E">
      <w:pPr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  <w:lang w:val="en-GB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The ASI’s</w:t>
      </w:r>
      <w:r w:rsidR="2D0DA71D" w:rsidRPr="0033001E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submission asks </w:t>
      </w:r>
      <w:r w:rsidR="4B1802DB" w:rsidRPr="0033001E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G</w:t>
      </w:r>
      <w:r w:rsidR="2D0DA71D" w:rsidRPr="0033001E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overnment to build on the momentum of the past four years with a</w:t>
      </w:r>
      <w:r w:rsidR="25B0EF78" w:rsidRPr="0033001E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n </w:t>
      </w:r>
      <w:r w:rsidR="2D0DA71D" w:rsidRPr="0033001E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investment of </w:t>
      </w:r>
      <w:r w:rsidR="2D0DA71D" w:rsidRPr="0033001E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€5.5m</w:t>
      </w:r>
      <w:r w:rsidR="2B4E91CC" w:rsidRPr="0033001E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,</w:t>
      </w:r>
      <w:r w:rsidR="2D0DA71D" w:rsidRPr="0033001E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alongside tangible policy solutions to address:</w:t>
      </w:r>
    </w:p>
    <w:p w14:paraId="1B41F91E" w14:textId="188DBBD8" w:rsidR="00255C17" w:rsidRPr="0033001E" w:rsidRDefault="00255C17" w:rsidP="0033001E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</w:p>
    <w:p w14:paraId="7B87C829" w14:textId="0E0FBEC9" w:rsidR="00255C17" w:rsidRPr="0033001E" w:rsidRDefault="2D0DA71D" w:rsidP="0033001E">
      <w:pPr>
        <w:pStyle w:val="ListParagraph"/>
        <w:numPr>
          <w:ilvl w:val="0"/>
          <w:numId w:val="22"/>
        </w:numPr>
        <w:spacing w:after="0" w:line="240" w:lineRule="auto"/>
        <w:ind w:left="760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Ongoing geographical inequity in dementia services and supports </w:t>
      </w:r>
      <w:r w:rsidR="3062FF92" w:rsidRPr="0033001E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(including Day Care, Day Care at Home, Weekend Activity Clubs, Dementia Advisers, </w:t>
      </w:r>
      <w:r w:rsidR="5410E432" w:rsidRPr="0033001E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Clinical Nurse Specialists in Dementia)</w:t>
      </w:r>
    </w:p>
    <w:p w14:paraId="0935BE18" w14:textId="2FCC9518" w:rsidR="00255C17" w:rsidRPr="0033001E" w:rsidRDefault="2D0DA71D" w:rsidP="0033001E">
      <w:pPr>
        <w:pStyle w:val="ListParagraph"/>
        <w:numPr>
          <w:ilvl w:val="0"/>
          <w:numId w:val="22"/>
        </w:numPr>
        <w:spacing w:after="0" w:line="240" w:lineRule="auto"/>
        <w:ind w:left="760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Financial struggles of family carers</w:t>
      </w:r>
    </w:p>
    <w:p w14:paraId="3C0696A8" w14:textId="2C6C50DE" w:rsidR="00255C17" w:rsidRPr="0033001E" w:rsidRDefault="2D0DA71D" w:rsidP="0033001E">
      <w:pPr>
        <w:pStyle w:val="ListParagraph"/>
        <w:numPr>
          <w:ilvl w:val="0"/>
          <w:numId w:val="22"/>
        </w:numPr>
        <w:spacing w:after="0" w:line="240" w:lineRule="auto"/>
        <w:ind w:left="760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Mental health needs of people living with dementia and those who care and support them</w:t>
      </w:r>
    </w:p>
    <w:p w14:paraId="061581FA" w14:textId="25DBF44D" w:rsidR="00255C17" w:rsidRPr="0033001E" w:rsidRDefault="2D0DA71D" w:rsidP="0033001E">
      <w:pPr>
        <w:pStyle w:val="ListParagraph"/>
        <w:numPr>
          <w:ilvl w:val="0"/>
          <w:numId w:val="22"/>
        </w:numPr>
        <w:spacing w:after="0" w:line="240" w:lineRule="auto"/>
        <w:ind w:left="760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A sustainable dementia workforce </w:t>
      </w:r>
    </w:p>
    <w:p w14:paraId="135226EF" w14:textId="504F87B4" w:rsidR="00255C17" w:rsidRPr="0033001E" w:rsidRDefault="2D0DA71D" w:rsidP="0033001E">
      <w:pPr>
        <w:pStyle w:val="ListParagraph"/>
        <w:numPr>
          <w:ilvl w:val="0"/>
          <w:numId w:val="22"/>
        </w:numPr>
        <w:spacing w:after="0" w:line="240" w:lineRule="auto"/>
        <w:ind w:left="760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Support for Irish dementia research.</w:t>
      </w:r>
    </w:p>
    <w:p w14:paraId="2CC5A2C4" w14:textId="4402A12A" w:rsidR="000558A2" w:rsidRPr="000558A2" w:rsidRDefault="2D0DA71D" w:rsidP="0033001E">
      <w:pPr>
        <w:spacing w:after="0" w:line="240" w:lineRule="auto"/>
        <w:rPr>
          <w:rFonts w:ascii="Calibri" w:hAnsi="Calibri" w:cs="Calibri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</w:t>
      </w:r>
    </w:p>
    <w:p w14:paraId="2BE37BB2" w14:textId="77777777" w:rsidR="000558A2" w:rsidRDefault="000558A2" w:rsidP="0033001E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</w:p>
    <w:p w14:paraId="22E524E5" w14:textId="293817EB" w:rsidR="0081794D" w:rsidRPr="00D47FAA" w:rsidRDefault="0081794D" w:rsidP="0081794D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  <w:r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lastRenderedPageBreak/>
        <w:t>Formed in 2016</w:t>
      </w:r>
      <w:r w:rsidR="2E8BE935"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,</w:t>
      </w:r>
      <w:r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the </w:t>
      </w:r>
      <w:r w:rsidRPr="006862BA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en-GB"/>
        </w:rPr>
        <w:t>All-Party Oireachtas Group on Dementia</w:t>
      </w:r>
      <w:r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is an important forum for discussion and advocacy on dementia in the Oireachtas. The key role of the group is to build understanding and galvanise cross-party support and consensus for long-term planning and resources for people with dementia and dementia carers</w:t>
      </w:r>
      <w:r w:rsidR="40E66DAC"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. </w:t>
      </w:r>
      <w:r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The current Chair is Senator Fiona O’Loughlin and Minister Mary Butler is a former co-Chair. </w:t>
      </w:r>
    </w:p>
    <w:p w14:paraId="77FEA626" w14:textId="77777777" w:rsidR="0081794D" w:rsidRDefault="0081794D" w:rsidP="0033001E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</w:p>
    <w:p w14:paraId="7F7850C6" w14:textId="41FD30A2" w:rsidR="00893206" w:rsidRPr="00896226" w:rsidRDefault="00434481" w:rsidP="00893206">
      <w:pPr>
        <w:spacing w:after="0" w:line="240" w:lineRule="auto"/>
        <w:rPr>
          <w:rFonts w:ascii="Calibri" w:eastAsia="Calibri" w:hAnsi="Calibri" w:cs="Calibri"/>
          <w:b/>
          <w:bCs/>
          <w:i/>
          <w:iCs/>
          <w:sz w:val="20"/>
          <w:szCs w:val="20"/>
          <w:lang w:val="en-GB"/>
        </w:rPr>
      </w:pPr>
      <w:r w:rsidRPr="00896226">
        <w:rPr>
          <w:rFonts w:ascii="Calibri" w:eastAsia="Calibri" w:hAnsi="Calibri" w:cs="Calibri"/>
          <w:b/>
          <w:bCs/>
          <w:i/>
          <w:iCs/>
          <w:sz w:val="20"/>
          <w:szCs w:val="20"/>
          <w:lang w:val="en-GB"/>
        </w:rPr>
        <w:t xml:space="preserve">Chair of the All-Party Oireachtas Group on Dementia, Senator </w:t>
      </w:r>
      <w:r w:rsidR="00893206" w:rsidRPr="00896226">
        <w:rPr>
          <w:rFonts w:ascii="Calibri" w:eastAsia="Calibri" w:hAnsi="Calibri" w:cs="Calibri"/>
          <w:b/>
          <w:bCs/>
          <w:i/>
          <w:iCs/>
          <w:sz w:val="20"/>
          <w:szCs w:val="20"/>
          <w:lang w:val="en-GB"/>
        </w:rPr>
        <w:t>Fiona O’Loughlin said:</w:t>
      </w:r>
    </w:p>
    <w:p w14:paraId="3063943F" w14:textId="77777777" w:rsidR="00F6406C" w:rsidRDefault="00F6406C" w:rsidP="0033001E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</w:p>
    <w:p w14:paraId="710FD152" w14:textId="759FA639" w:rsidR="00D32D70" w:rsidRPr="00434481" w:rsidRDefault="7CF40565" w:rsidP="67F76BEC">
      <w:pPr>
        <w:spacing w:after="0" w:line="240" w:lineRule="auto"/>
        <w:rPr>
          <w:rFonts w:ascii="Calibri" w:eastAsia="Calibri" w:hAnsi="Calibri" w:cs="Calibri"/>
          <w:i/>
          <w:iCs/>
          <w:sz w:val="20"/>
          <w:szCs w:val="20"/>
          <w:lang w:val="en-GB"/>
        </w:rPr>
      </w:pPr>
      <w:r w:rsidRPr="67F76BEC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“In Budget 2025, it’s important that there is a focus on providing vital dementia supports and services in the </w:t>
      </w:r>
      <w:r w:rsidR="2DDB20B4" w:rsidRPr="67F76BEC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community. </w:t>
      </w:r>
      <w:r w:rsidR="00434481" w:rsidRPr="67F76BEC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M</w:t>
      </w:r>
      <w:r w:rsidR="2DDB20B4" w:rsidRPr="67F76BEC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y colleagues </w:t>
      </w:r>
      <w:r w:rsidR="00434481" w:rsidRPr="67F76BEC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and I on </w:t>
      </w:r>
      <w:r w:rsidR="2DDB20B4" w:rsidRPr="67F76BEC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the All-Party Oireachtas Group on Dementia are </w:t>
      </w:r>
      <w:r w:rsidRPr="67F76BEC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aware from The Alzheimer Society of Ireland that</w:t>
      </w:r>
      <w:r w:rsidR="18B6CAB5" w:rsidRPr="67F76BEC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 </w:t>
      </w:r>
      <w:r w:rsidR="79FA95ED" w:rsidRPr="67F76BEC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its services</w:t>
      </w:r>
      <w:r w:rsidRPr="67F76BEC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 throughout the country</w:t>
      </w:r>
      <w:r w:rsidR="00757538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,</w:t>
      </w:r>
      <w:r w:rsidR="2DDB20B4" w:rsidRPr="67F76BEC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 </w:t>
      </w:r>
      <w:r w:rsidRPr="67F76BEC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such as Day Care and Day Care at </w:t>
      </w:r>
      <w:r w:rsidR="00757538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H</w:t>
      </w:r>
      <w:r w:rsidRPr="67F76BEC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ome</w:t>
      </w:r>
      <w:r w:rsidR="00757538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,</w:t>
      </w:r>
      <w:r w:rsidRPr="67F76BEC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 have waiting lists and ongoing capacity challenges.</w:t>
      </w:r>
      <w:r w:rsidRPr="67F76BEC">
        <w:rPr>
          <w:rFonts w:ascii="Calibri" w:hAnsi="Calibri" w:cs="Calibri"/>
          <w:i/>
          <w:iCs/>
          <w:sz w:val="20"/>
          <w:szCs w:val="20"/>
          <w:lang w:val="en-GB"/>
        </w:rPr>
        <w:t xml:space="preserve"> </w:t>
      </w:r>
      <w:r w:rsidRPr="67F76BEC">
        <w:rPr>
          <w:rFonts w:ascii="Calibri" w:eastAsia="Calibri" w:hAnsi="Calibri" w:cs="Calibri"/>
          <w:i/>
          <w:iCs/>
          <w:sz w:val="20"/>
          <w:szCs w:val="20"/>
          <w:lang w:val="en-GB"/>
        </w:rPr>
        <w:t xml:space="preserve">I am ambitious for the lives of people with dementia, and those who care for, and support them. I know that </w:t>
      </w:r>
      <w:r w:rsidR="2DDB20B4" w:rsidRPr="67F76BEC">
        <w:rPr>
          <w:rFonts w:ascii="Calibri" w:eastAsia="Calibri" w:hAnsi="Calibri" w:cs="Calibri"/>
          <w:i/>
          <w:iCs/>
          <w:sz w:val="20"/>
          <w:szCs w:val="20"/>
          <w:lang w:val="en-GB"/>
        </w:rPr>
        <w:t xml:space="preserve">any </w:t>
      </w:r>
      <w:r w:rsidRPr="67F76BEC">
        <w:rPr>
          <w:rFonts w:ascii="Calibri" w:eastAsia="Calibri" w:hAnsi="Calibri" w:cs="Calibri"/>
          <w:i/>
          <w:iCs/>
          <w:sz w:val="20"/>
          <w:szCs w:val="20"/>
          <w:lang w:val="en-GB"/>
        </w:rPr>
        <w:t xml:space="preserve">funding </w:t>
      </w:r>
      <w:r w:rsidR="2DDB20B4" w:rsidRPr="67F76BEC">
        <w:rPr>
          <w:rFonts w:ascii="Calibri" w:eastAsia="Calibri" w:hAnsi="Calibri" w:cs="Calibri"/>
          <w:i/>
          <w:iCs/>
          <w:sz w:val="20"/>
          <w:szCs w:val="20"/>
          <w:lang w:val="en-GB"/>
        </w:rPr>
        <w:t xml:space="preserve">provided </w:t>
      </w:r>
      <w:r w:rsidRPr="67F76BEC">
        <w:rPr>
          <w:rFonts w:ascii="Calibri" w:eastAsia="Calibri" w:hAnsi="Calibri" w:cs="Calibri"/>
          <w:i/>
          <w:iCs/>
          <w:sz w:val="20"/>
          <w:szCs w:val="20"/>
          <w:lang w:val="en-GB"/>
        </w:rPr>
        <w:t xml:space="preserve">for community dementia supports </w:t>
      </w:r>
      <w:r w:rsidR="2DDB20B4" w:rsidRPr="67F76BEC">
        <w:rPr>
          <w:rFonts w:ascii="Calibri" w:eastAsia="Calibri" w:hAnsi="Calibri" w:cs="Calibri"/>
          <w:i/>
          <w:iCs/>
          <w:sz w:val="20"/>
          <w:szCs w:val="20"/>
          <w:lang w:val="en-GB"/>
        </w:rPr>
        <w:t xml:space="preserve">in Budget 2025 </w:t>
      </w:r>
      <w:r w:rsidRPr="67F76BEC">
        <w:rPr>
          <w:rFonts w:ascii="Calibri" w:eastAsia="Calibri" w:hAnsi="Calibri" w:cs="Calibri"/>
          <w:i/>
          <w:iCs/>
          <w:sz w:val="20"/>
          <w:szCs w:val="20"/>
          <w:lang w:val="en-GB"/>
        </w:rPr>
        <w:t>will be life-enhancing and life-changing for those impacted by dementia across Ireland.</w:t>
      </w:r>
    </w:p>
    <w:p w14:paraId="0607B74E" w14:textId="77777777" w:rsidR="00D32D70" w:rsidRPr="00434481" w:rsidRDefault="00D32D70" w:rsidP="0033001E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</w:pPr>
    </w:p>
    <w:p w14:paraId="7481CF26" w14:textId="5040FA65" w:rsidR="0033001E" w:rsidRPr="005E2FA8" w:rsidRDefault="00893206" w:rsidP="0033001E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</w:pPr>
      <w:r w:rsidRPr="00434481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“</w:t>
      </w:r>
      <w:r w:rsidR="00960474" w:rsidRPr="00434481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The </w:t>
      </w:r>
      <w:r w:rsidR="00434481" w:rsidRPr="00434481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vital community dementia-specific supports and services provided by </w:t>
      </w:r>
      <w:r w:rsidR="00F6406C" w:rsidRPr="00434481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The Alzheimer Society of Ireland</w:t>
      </w:r>
      <w:r w:rsidR="00434481" w:rsidRPr="00434481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 are so important. For example, we are aware that the 29 Dementia Advisers provided by the ASI</w:t>
      </w:r>
      <w:r w:rsidR="00B2441D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,</w:t>
      </w:r>
      <w:r w:rsidR="00434481" w:rsidRPr="00434481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 </w:t>
      </w:r>
      <w:r w:rsidRPr="00434481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who are</w:t>
      </w:r>
      <w:r w:rsidR="2D0DA71D" w:rsidRPr="00434481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 working across Ireland</w:t>
      </w:r>
      <w:r w:rsidR="00B2441D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,</w:t>
      </w:r>
      <w:r w:rsidR="2D0DA71D" w:rsidRPr="00434481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 are consistently in demand.</w:t>
      </w:r>
      <w:r w:rsidR="00137324" w:rsidRPr="00434481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 </w:t>
      </w:r>
      <w:r w:rsidR="6C2013A1" w:rsidRPr="00434481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Providing greater access to the Dementia Adviser Service</w:t>
      </w:r>
      <w:r w:rsidR="00434481" w:rsidRPr="00434481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 in Budget 2025</w:t>
      </w:r>
      <w:r w:rsidR="6C2013A1" w:rsidRPr="00434481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 will support more people living with dementia and their families to navigate services and supports and receive personalised and timely information about dementia, which has been identified as a significant challenge.</w:t>
      </w:r>
      <w:r w:rsidR="00434481" w:rsidRPr="00434481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”</w:t>
      </w:r>
    </w:p>
    <w:p w14:paraId="7C8DF2BA" w14:textId="77777777" w:rsidR="0033001E" w:rsidRDefault="0033001E" w:rsidP="0033001E">
      <w:pPr>
        <w:spacing w:after="0" w:line="240" w:lineRule="auto"/>
        <w:rPr>
          <w:rFonts w:ascii="Calibri" w:eastAsia="Calibri" w:hAnsi="Calibri" w:cs="Calibri"/>
          <w:i/>
          <w:iCs/>
          <w:sz w:val="20"/>
          <w:szCs w:val="20"/>
          <w:lang w:val="en-GB"/>
        </w:rPr>
      </w:pPr>
    </w:p>
    <w:p w14:paraId="0DF75FB7" w14:textId="02F11434" w:rsidR="00185F83" w:rsidRPr="00A4449F" w:rsidRDefault="00B2441D" w:rsidP="67F76BEC">
      <w:pPr>
        <w:spacing w:after="0" w:line="240" w:lineRule="auto"/>
        <w:rPr>
          <w:rFonts w:ascii="Calibri" w:eastAsia="Calibri" w:hAnsi="Calibri" w:cs="Calibri"/>
          <w:b/>
          <w:bCs/>
          <w:i/>
          <w:iCs/>
          <w:sz w:val="20"/>
          <w:szCs w:val="20"/>
          <w:lang w:val="en-GB"/>
        </w:rPr>
      </w:pPr>
      <w:r w:rsidRPr="00A4449F">
        <w:rPr>
          <w:rFonts w:ascii="Calibri" w:eastAsia="Calibri" w:hAnsi="Calibri" w:cs="Calibri"/>
          <w:b/>
          <w:bCs/>
          <w:i/>
          <w:iCs/>
          <w:sz w:val="20"/>
          <w:szCs w:val="20"/>
          <w:lang w:val="en-GB"/>
        </w:rPr>
        <w:t xml:space="preserve">The ASI’s </w:t>
      </w:r>
      <w:r w:rsidR="00434481" w:rsidRPr="00A4449F">
        <w:rPr>
          <w:rFonts w:ascii="Calibri" w:eastAsia="Calibri" w:hAnsi="Calibri" w:cs="Calibri"/>
          <w:b/>
          <w:bCs/>
          <w:i/>
          <w:iCs/>
          <w:sz w:val="20"/>
          <w:szCs w:val="20"/>
          <w:lang w:val="en-GB"/>
        </w:rPr>
        <w:t xml:space="preserve">Head of Advocacy, Research and Public Affairs, </w:t>
      </w:r>
      <w:r w:rsidR="009B5B9F" w:rsidRPr="00A4449F">
        <w:rPr>
          <w:rFonts w:ascii="Calibri" w:eastAsia="Calibri" w:hAnsi="Calibri" w:cs="Calibri"/>
          <w:b/>
          <w:bCs/>
          <w:i/>
          <w:iCs/>
          <w:sz w:val="20"/>
          <w:szCs w:val="20"/>
          <w:lang w:val="en-GB"/>
        </w:rPr>
        <w:t xml:space="preserve">Cormac </w:t>
      </w:r>
      <w:r w:rsidR="00434481" w:rsidRPr="00A4449F">
        <w:rPr>
          <w:rFonts w:ascii="Calibri" w:eastAsia="Calibri" w:hAnsi="Calibri" w:cs="Calibri"/>
          <w:b/>
          <w:bCs/>
          <w:i/>
          <w:iCs/>
          <w:sz w:val="20"/>
          <w:szCs w:val="20"/>
          <w:lang w:val="en-GB"/>
        </w:rPr>
        <w:t>Cahil</w:t>
      </w:r>
      <w:r w:rsidR="6188F708" w:rsidRPr="00A4449F">
        <w:rPr>
          <w:rFonts w:ascii="Calibri" w:eastAsia="Calibri" w:hAnsi="Calibri" w:cs="Calibri"/>
          <w:b/>
          <w:bCs/>
          <w:i/>
          <w:iCs/>
          <w:sz w:val="20"/>
          <w:szCs w:val="20"/>
          <w:lang w:val="en-GB"/>
        </w:rPr>
        <w:t>l</w:t>
      </w:r>
      <w:r w:rsidR="00434481" w:rsidRPr="00A4449F">
        <w:rPr>
          <w:rFonts w:ascii="Calibri" w:eastAsia="Calibri" w:hAnsi="Calibri" w:cs="Calibri"/>
          <w:b/>
          <w:bCs/>
          <w:i/>
          <w:iCs/>
          <w:sz w:val="20"/>
          <w:szCs w:val="20"/>
          <w:lang w:val="en-GB"/>
        </w:rPr>
        <w:t xml:space="preserve"> </w:t>
      </w:r>
      <w:r w:rsidR="009B5B9F" w:rsidRPr="00A4449F">
        <w:rPr>
          <w:rFonts w:ascii="Calibri" w:eastAsia="Calibri" w:hAnsi="Calibri" w:cs="Calibri"/>
          <w:b/>
          <w:bCs/>
          <w:i/>
          <w:iCs/>
          <w:sz w:val="20"/>
          <w:szCs w:val="20"/>
          <w:lang w:val="en-GB"/>
        </w:rPr>
        <w:t>said:</w:t>
      </w:r>
    </w:p>
    <w:p w14:paraId="666DC62A" w14:textId="77777777" w:rsidR="00185F83" w:rsidRPr="00A4449F" w:rsidRDefault="00185F83" w:rsidP="0033001E">
      <w:pPr>
        <w:spacing w:after="0" w:line="240" w:lineRule="auto"/>
        <w:rPr>
          <w:rFonts w:ascii="Calibri" w:eastAsia="Calibri" w:hAnsi="Calibri" w:cs="Calibri"/>
          <w:i/>
          <w:iCs/>
          <w:sz w:val="20"/>
          <w:szCs w:val="20"/>
          <w:lang w:val="en-GB"/>
        </w:rPr>
      </w:pPr>
    </w:p>
    <w:p w14:paraId="405B284F" w14:textId="30C0DF2E" w:rsidR="0033001E" w:rsidRPr="00A4449F" w:rsidRDefault="0033001E" w:rsidP="0033001E">
      <w:pPr>
        <w:spacing w:after="0" w:line="240" w:lineRule="auto"/>
        <w:rPr>
          <w:rFonts w:ascii="Calibri" w:hAnsi="Calibri" w:cs="Calibri"/>
          <w:sz w:val="20"/>
          <w:szCs w:val="20"/>
          <w:lang w:val="en-GB"/>
        </w:rPr>
      </w:pPr>
      <w:r w:rsidRPr="00A4449F">
        <w:rPr>
          <w:rFonts w:ascii="Calibri" w:eastAsia="Calibri" w:hAnsi="Calibri" w:cs="Calibri"/>
          <w:i/>
          <w:iCs/>
          <w:sz w:val="20"/>
          <w:szCs w:val="20"/>
          <w:lang w:val="en-GB"/>
        </w:rPr>
        <w:t>“</w:t>
      </w:r>
      <w:r w:rsidR="7691AD80" w:rsidRPr="00A4449F">
        <w:rPr>
          <w:rFonts w:ascii="Calibri" w:eastAsia="Calibri" w:hAnsi="Calibri" w:cs="Calibri"/>
          <w:i/>
          <w:iCs/>
          <w:sz w:val="20"/>
          <w:szCs w:val="20"/>
          <w:lang w:val="en-GB"/>
        </w:rPr>
        <w:t xml:space="preserve">We appreciate the support from this </w:t>
      </w:r>
      <w:r w:rsidR="1310902C" w:rsidRPr="00A4449F">
        <w:rPr>
          <w:rFonts w:ascii="Calibri" w:eastAsia="Calibri" w:hAnsi="Calibri" w:cs="Calibri"/>
          <w:i/>
          <w:iCs/>
          <w:sz w:val="20"/>
          <w:szCs w:val="20"/>
          <w:lang w:val="en-GB"/>
        </w:rPr>
        <w:t>G</w:t>
      </w:r>
      <w:r w:rsidR="7691AD80" w:rsidRPr="00A4449F">
        <w:rPr>
          <w:rFonts w:ascii="Calibri" w:eastAsia="Calibri" w:hAnsi="Calibri" w:cs="Calibri"/>
          <w:i/>
          <w:iCs/>
          <w:sz w:val="20"/>
          <w:szCs w:val="20"/>
          <w:lang w:val="en-GB"/>
        </w:rPr>
        <w:t>overnment, particularly Minister Mary Butler</w:t>
      </w:r>
      <w:r w:rsidR="48961DC2" w:rsidRPr="00A4449F">
        <w:rPr>
          <w:rFonts w:ascii="Calibri" w:eastAsia="Calibri" w:hAnsi="Calibri" w:cs="Calibri"/>
          <w:i/>
          <w:iCs/>
          <w:sz w:val="20"/>
          <w:szCs w:val="20"/>
          <w:lang w:val="en-GB"/>
        </w:rPr>
        <w:t xml:space="preserve"> and her continued understanding and funding of much-needed dementia services</w:t>
      </w:r>
      <w:r w:rsidR="005F6CFE" w:rsidRPr="00A4449F">
        <w:rPr>
          <w:rFonts w:ascii="Calibri" w:eastAsia="Calibri" w:hAnsi="Calibri" w:cs="Calibri"/>
          <w:i/>
          <w:iCs/>
          <w:sz w:val="20"/>
          <w:szCs w:val="20"/>
          <w:lang w:val="en-GB"/>
        </w:rPr>
        <w:t xml:space="preserve"> </w:t>
      </w:r>
      <w:r w:rsidR="00B2441D" w:rsidRPr="00A4449F">
        <w:rPr>
          <w:rFonts w:ascii="Calibri" w:eastAsia="Calibri" w:hAnsi="Calibri" w:cs="Calibri"/>
          <w:i/>
          <w:iCs/>
          <w:sz w:val="20"/>
          <w:szCs w:val="20"/>
          <w:lang w:val="en-GB"/>
        </w:rPr>
        <w:t>and</w:t>
      </w:r>
      <w:r w:rsidR="005F6CFE" w:rsidRPr="00A4449F">
        <w:rPr>
          <w:rFonts w:ascii="Calibri" w:eastAsia="Calibri" w:hAnsi="Calibri" w:cs="Calibri"/>
          <w:i/>
          <w:iCs/>
          <w:sz w:val="20"/>
          <w:szCs w:val="20"/>
          <w:lang w:val="en-GB"/>
        </w:rPr>
        <w:t xml:space="preserve"> the support of the All-Party Oireachtas Group on Dementia</w:t>
      </w:r>
      <w:r w:rsidR="48961DC2" w:rsidRPr="00A4449F">
        <w:rPr>
          <w:rFonts w:ascii="Calibri" w:eastAsia="Calibri" w:hAnsi="Calibri" w:cs="Calibri"/>
          <w:i/>
          <w:iCs/>
          <w:sz w:val="20"/>
          <w:szCs w:val="20"/>
          <w:lang w:val="en-GB"/>
        </w:rPr>
        <w:t xml:space="preserve">. This </w:t>
      </w:r>
      <w:r w:rsidR="7691AD80" w:rsidRPr="00A4449F">
        <w:rPr>
          <w:rFonts w:ascii="Calibri" w:eastAsia="Calibri" w:hAnsi="Calibri" w:cs="Calibri"/>
          <w:i/>
          <w:iCs/>
          <w:sz w:val="20"/>
          <w:szCs w:val="20"/>
          <w:lang w:val="en-GB"/>
        </w:rPr>
        <w:t>support has led to considerable improvement in the level of demen</w:t>
      </w:r>
      <w:r w:rsidR="75E042CA" w:rsidRPr="00A4449F">
        <w:rPr>
          <w:rFonts w:ascii="Calibri" w:eastAsia="Calibri" w:hAnsi="Calibri" w:cs="Calibri"/>
          <w:i/>
          <w:iCs/>
          <w:sz w:val="20"/>
          <w:szCs w:val="20"/>
          <w:lang w:val="en-GB"/>
        </w:rPr>
        <w:t>tia s</w:t>
      </w:r>
      <w:r w:rsidR="18D77680" w:rsidRPr="00A4449F">
        <w:rPr>
          <w:rFonts w:ascii="Calibri" w:eastAsia="Calibri" w:hAnsi="Calibri" w:cs="Calibri"/>
          <w:i/>
          <w:iCs/>
          <w:sz w:val="20"/>
          <w:szCs w:val="20"/>
          <w:lang w:val="en-GB"/>
        </w:rPr>
        <w:t>upports</w:t>
      </w:r>
      <w:r w:rsidR="5896A57F" w:rsidRPr="00A4449F">
        <w:rPr>
          <w:rFonts w:ascii="Calibri" w:eastAsia="Calibri" w:hAnsi="Calibri" w:cs="Calibri"/>
          <w:i/>
          <w:iCs/>
          <w:sz w:val="20"/>
          <w:szCs w:val="20"/>
          <w:lang w:val="en-GB"/>
        </w:rPr>
        <w:t xml:space="preserve"> in Ireland</w:t>
      </w:r>
      <w:r w:rsidR="75E042CA" w:rsidRPr="00A4449F">
        <w:rPr>
          <w:rFonts w:ascii="Calibri" w:eastAsia="Calibri" w:hAnsi="Calibri" w:cs="Calibri"/>
          <w:i/>
          <w:iCs/>
          <w:sz w:val="20"/>
          <w:szCs w:val="20"/>
          <w:lang w:val="en-GB"/>
        </w:rPr>
        <w:t xml:space="preserve">. </w:t>
      </w:r>
      <w:r w:rsidR="005F6CFE" w:rsidRPr="00A4449F">
        <w:rPr>
          <w:rFonts w:ascii="Calibri" w:eastAsia="Calibri" w:hAnsi="Calibri" w:cs="Calibri"/>
          <w:i/>
          <w:iCs/>
          <w:sz w:val="20"/>
          <w:szCs w:val="20"/>
          <w:lang w:val="en-GB"/>
        </w:rPr>
        <w:t>However, g</w:t>
      </w:r>
      <w:r w:rsidR="18033AEC" w:rsidRPr="00A4449F">
        <w:rPr>
          <w:rFonts w:ascii="Calibri" w:eastAsia="Calibri" w:hAnsi="Calibri" w:cs="Calibri"/>
          <w:i/>
          <w:iCs/>
          <w:sz w:val="20"/>
          <w:szCs w:val="20"/>
          <w:lang w:val="en-GB"/>
        </w:rPr>
        <w:t xml:space="preserve">iven the </w:t>
      </w:r>
      <w:r w:rsidR="55CDA7C1" w:rsidRPr="00A4449F">
        <w:rPr>
          <w:rFonts w:ascii="Calibri" w:eastAsia="Calibri" w:hAnsi="Calibri" w:cs="Calibri"/>
          <w:i/>
          <w:iCs/>
          <w:sz w:val="20"/>
          <w:szCs w:val="20"/>
          <w:lang w:val="en-GB"/>
        </w:rPr>
        <w:t>rising need</w:t>
      </w:r>
      <w:r w:rsidR="76719D46" w:rsidRPr="00A4449F">
        <w:rPr>
          <w:rFonts w:ascii="Calibri" w:eastAsia="Calibri" w:hAnsi="Calibri" w:cs="Calibri"/>
          <w:i/>
          <w:iCs/>
          <w:sz w:val="20"/>
          <w:szCs w:val="20"/>
          <w:lang w:val="en-GB"/>
        </w:rPr>
        <w:t xml:space="preserve"> and </w:t>
      </w:r>
      <w:r w:rsidR="295CF630" w:rsidRPr="00A4449F">
        <w:rPr>
          <w:rFonts w:ascii="Calibri" w:eastAsia="Calibri" w:hAnsi="Calibri" w:cs="Calibri"/>
          <w:i/>
          <w:iCs/>
          <w:sz w:val="20"/>
          <w:szCs w:val="20"/>
          <w:lang w:val="en-GB"/>
        </w:rPr>
        <w:t>th</w:t>
      </w:r>
      <w:r w:rsidR="76719D46" w:rsidRPr="00A4449F">
        <w:rPr>
          <w:rFonts w:ascii="Calibri" w:eastAsia="Calibri" w:hAnsi="Calibri" w:cs="Calibri"/>
          <w:i/>
          <w:iCs/>
          <w:sz w:val="20"/>
          <w:szCs w:val="20"/>
          <w:lang w:val="en-GB"/>
        </w:rPr>
        <w:t>e immense challenges</w:t>
      </w:r>
      <w:r w:rsidR="2CBC5969" w:rsidRPr="00A4449F">
        <w:rPr>
          <w:rFonts w:ascii="Calibri" w:eastAsia="Calibri" w:hAnsi="Calibri" w:cs="Calibri"/>
          <w:i/>
          <w:iCs/>
          <w:sz w:val="20"/>
          <w:szCs w:val="20"/>
          <w:lang w:val="en-GB"/>
        </w:rPr>
        <w:t xml:space="preserve"> faced by people impacted by dementia, </w:t>
      </w:r>
      <w:r w:rsidR="00185F83" w:rsidRPr="00A4449F">
        <w:rPr>
          <w:rFonts w:ascii="Calibri" w:eastAsia="Calibri" w:hAnsi="Calibri" w:cs="Calibri"/>
          <w:i/>
          <w:iCs/>
          <w:sz w:val="20"/>
          <w:szCs w:val="20"/>
          <w:lang w:val="en-GB"/>
        </w:rPr>
        <w:t xml:space="preserve">extra funding in </w:t>
      </w:r>
      <w:r w:rsidR="2D0DA71D" w:rsidRPr="00A4449F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Budget 2025 </w:t>
      </w:r>
      <w:r w:rsidR="005F6CFE" w:rsidRPr="00A4449F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is required to </w:t>
      </w:r>
      <w:r w:rsidR="2D0DA71D" w:rsidRPr="00A4449F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build on </w:t>
      </w:r>
      <w:r w:rsidR="5E8DD0FE" w:rsidRPr="00A4449F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the </w:t>
      </w:r>
      <w:r w:rsidR="2D0DA71D" w:rsidRPr="00A4449F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investment </w:t>
      </w:r>
      <w:r w:rsidR="0A45E767" w:rsidRPr="00A4449F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in recent years </w:t>
      </w:r>
      <w:r w:rsidR="2D0DA71D" w:rsidRPr="00A4449F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and help to address these challenges.</w:t>
      </w:r>
    </w:p>
    <w:p w14:paraId="47BBAA2B" w14:textId="77777777" w:rsidR="0033001E" w:rsidRPr="00A4449F" w:rsidRDefault="0033001E" w:rsidP="0033001E">
      <w:pPr>
        <w:spacing w:after="0" w:line="240" w:lineRule="auto"/>
        <w:rPr>
          <w:rFonts w:ascii="Calibri" w:hAnsi="Calibri" w:cs="Calibri"/>
          <w:sz w:val="20"/>
          <w:szCs w:val="20"/>
          <w:lang w:val="en-GB"/>
        </w:rPr>
      </w:pPr>
    </w:p>
    <w:p w14:paraId="6DC66D91" w14:textId="7B439C4C" w:rsidR="0033001E" w:rsidRPr="00436934" w:rsidRDefault="00436934" w:rsidP="67F76BEC">
      <w:pPr>
        <w:spacing w:after="0" w:line="240" w:lineRule="auto"/>
        <w:rPr>
          <w:rFonts w:ascii="Calibri" w:eastAsia="Calibri" w:hAnsi="Calibri" w:cs="Calibri"/>
          <w:i/>
          <w:iCs/>
          <w:sz w:val="20"/>
          <w:szCs w:val="20"/>
          <w:lang w:val="en-GB"/>
        </w:rPr>
      </w:pPr>
      <w:r w:rsidRPr="00A4449F">
        <w:rPr>
          <w:rFonts w:ascii="Calibri" w:eastAsia="Calibri" w:hAnsi="Calibri" w:cs="Calibri"/>
          <w:i/>
          <w:iCs/>
          <w:sz w:val="20"/>
          <w:szCs w:val="20"/>
          <w:lang w:val="en-GB"/>
        </w:rPr>
        <w:t>“</w:t>
      </w:r>
      <w:r w:rsidR="00444929" w:rsidRPr="00A4449F">
        <w:rPr>
          <w:rFonts w:ascii="Calibri" w:eastAsia="Calibri" w:hAnsi="Calibri" w:cs="Calibri"/>
          <w:i/>
          <w:iCs/>
          <w:sz w:val="20"/>
          <w:szCs w:val="20"/>
          <w:lang w:val="en-GB"/>
        </w:rPr>
        <w:t xml:space="preserve">In June, one </w:t>
      </w:r>
      <w:r w:rsidRPr="00A4449F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area </w:t>
      </w:r>
      <w:r w:rsidR="00444929" w:rsidRPr="00A4449F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that we addressed in our </w:t>
      </w:r>
      <w:r w:rsidRPr="00A4449F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Pre-Budget Submission </w:t>
      </w:r>
      <w:r w:rsidR="00444929" w:rsidRPr="00A4449F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was the </w:t>
      </w:r>
      <w:r w:rsidR="783DC10C" w:rsidRPr="00A4449F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urgent need for </w:t>
      </w:r>
      <w:r w:rsidRPr="00A4449F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a </w:t>
      </w:r>
      <w:r w:rsidR="783DC10C" w:rsidRPr="00A4449F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Dementia Registry </w:t>
      </w:r>
      <w:r w:rsidR="4D478874" w:rsidRPr="00A4449F">
        <w:rPr>
          <w:rFonts w:ascii="Calibri" w:eastAsia="Calibri" w:hAnsi="Calibri" w:cs="Calibri"/>
          <w:i/>
          <w:iCs/>
          <w:sz w:val="20"/>
          <w:szCs w:val="20"/>
          <w:lang w:val="en-GB"/>
        </w:rPr>
        <w:t>to quantify the number of people diagnosed with dementia in Ireland and where they live.</w:t>
      </w:r>
      <w:r w:rsidRPr="00A4449F">
        <w:rPr>
          <w:rFonts w:ascii="Calibri" w:eastAsia="Calibri" w:hAnsi="Calibri" w:cs="Calibri"/>
          <w:i/>
          <w:iCs/>
          <w:sz w:val="20"/>
          <w:szCs w:val="20"/>
          <w:lang w:val="en-GB"/>
        </w:rPr>
        <w:t xml:space="preserve"> </w:t>
      </w:r>
      <w:r w:rsidR="613AF18B" w:rsidRPr="00A4449F">
        <w:rPr>
          <w:rFonts w:ascii="Calibri" w:eastAsia="Calibri" w:hAnsi="Calibri" w:cs="Calibri"/>
          <w:i/>
          <w:iCs/>
          <w:sz w:val="20"/>
          <w:szCs w:val="20"/>
          <w:lang w:val="en-GB"/>
        </w:rPr>
        <w:t>The lack of hard data on the number of people living with dementia in Ireland and where they live makes our estimations just that</w:t>
      </w:r>
      <w:r w:rsidR="0415F5B0" w:rsidRPr="00A4449F">
        <w:rPr>
          <w:rFonts w:ascii="Calibri" w:eastAsia="Calibri" w:hAnsi="Calibri" w:cs="Calibri"/>
          <w:i/>
          <w:iCs/>
          <w:sz w:val="20"/>
          <w:szCs w:val="20"/>
          <w:lang w:val="en-GB"/>
        </w:rPr>
        <w:t>;</w:t>
      </w:r>
      <w:r w:rsidR="613AF18B" w:rsidRPr="00A4449F">
        <w:rPr>
          <w:rFonts w:ascii="Calibri" w:eastAsia="Calibri" w:hAnsi="Calibri" w:cs="Calibri"/>
          <w:i/>
          <w:iCs/>
          <w:sz w:val="20"/>
          <w:szCs w:val="20"/>
          <w:lang w:val="en-GB"/>
        </w:rPr>
        <w:t xml:space="preserve"> estimations on prevalence rather than evidence-based facts. A Dementia Registry is essential for planning equitable and responsive service provision</w:t>
      </w:r>
      <w:r w:rsidR="00E253A0" w:rsidRPr="00A4449F">
        <w:rPr>
          <w:rFonts w:ascii="Calibri" w:eastAsia="Calibri" w:hAnsi="Calibri" w:cs="Calibri"/>
          <w:i/>
          <w:iCs/>
          <w:sz w:val="20"/>
          <w:szCs w:val="20"/>
          <w:lang w:val="en-GB"/>
        </w:rPr>
        <w:t>.”</w:t>
      </w:r>
      <w:r w:rsidR="613AF18B" w:rsidRPr="67F76BEC">
        <w:rPr>
          <w:rFonts w:ascii="Calibri" w:eastAsia="Calibri" w:hAnsi="Calibri" w:cs="Calibri"/>
          <w:i/>
          <w:iCs/>
          <w:sz w:val="20"/>
          <w:szCs w:val="20"/>
          <w:shd w:val="clear" w:color="auto" w:fill="E6E6E6"/>
          <w:lang w:val="en-GB"/>
        </w:rPr>
        <w:t xml:space="preserve">  </w:t>
      </w:r>
    </w:p>
    <w:p w14:paraId="72E43E4A" w14:textId="3B691825" w:rsidR="0033001E" w:rsidRPr="0033001E" w:rsidRDefault="0033001E" w:rsidP="67F76BEC">
      <w:pPr>
        <w:spacing w:after="0" w:line="240" w:lineRule="auto"/>
        <w:rPr>
          <w:rFonts w:ascii="Calibri" w:eastAsia="Calibri" w:hAnsi="Calibri" w:cs="Calibri"/>
          <w:i/>
          <w:iCs/>
          <w:sz w:val="20"/>
          <w:szCs w:val="20"/>
          <w:lang w:val="en-GB"/>
        </w:rPr>
      </w:pPr>
    </w:p>
    <w:p w14:paraId="20E62DE7" w14:textId="52A05E28" w:rsidR="0033001E" w:rsidRDefault="09656C56" w:rsidP="67F76BEC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  <w:r w:rsidRPr="00E253A0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en-GB"/>
        </w:rPr>
        <w:t>Nuala Paley’s</w:t>
      </w:r>
      <w:r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husband </w:t>
      </w:r>
      <w:r w:rsidRPr="00E253A0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en-GB"/>
        </w:rPr>
        <w:t>Gerry</w:t>
      </w:r>
      <w:r w:rsidRPr="00E253A0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 </w:t>
      </w:r>
      <w:r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was diagnosed with young onset Alzheimer's Disease in 2017 at the age of 63, Nuala retired from the Civil Service to become his full</w:t>
      </w:r>
      <w:r w:rsidR="00242A34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-</w:t>
      </w:r>
      <w:r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time </w:t>
      </w:r>
      <w:proofErr w:type="spellStart"/>
      <w:r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carer</w:t>
      </w:r>
      <w:proofErr w:type="spellEnd"/>
      <w:r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.</w:t>
      </w:r>
      <w:r w:rsidR="29B0E1E1"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</w:t>
      </w:r>
      <w:r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Gerry and Nuala avail of the innovative </w:t>
      </w:r>
      <w:r w:rsidRPr="00E253A0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en-GB"/>
        </w:rPr>
        <w:t xml:space="preserve">Day Care at Home </w:t>
      </w:r>
      <w:r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service and in June, the couple joined the call by The ASI for increased funding to ensure others can access this vital </w:t>
      </w:r>
      <w:r w:rsidR="00242A34"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support. Nuala</w:t>
      </w:r>
      <w:r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said the situation faced by people living with dementia and those who support and care for them is serious and urgent: </w:t>
      </w:r>
      <w:r w:rsidR="00E253A0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“</w:t>
      </w:r>
      <w:r w:rsidRPr="67F76BEC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I meet other carers at meetings, and I know how desperate some people feel. The Day Care at Home service has made a huge difference to me and Gerry.</w:t>
      </w:r>
      <w:r w:rsidR="00242A34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”</w:t>
      </w:r>
    </w:p>
    <w:p w14:paraId="47CD25B3" w14:textId="77777777" w:rsidR="00242A34" w:rsidRPr="0033001E" w:rsidRDefault="00242A34" w:rsidP="67F76BEC">
      <w:pPr>
        <w:spacing w:after="0" w:line="240" w:lineRule="auto"/>
        <w:rPr>
          <w:rFonts w:ascii="Calibri" w:eastAsia="Calibri" w:hAnsi="Calibri" w:cs="Calibri"/>
          <w:i/>
          <w:iCs/>
          <w:sz w:val="20"/>
          <w:szCs w:val="20"/>
          <w:lang w:val="en-GB"/>
        </w:rPr>
      </w:pPr>
    </w:p>
    <w:p w14:paraId="6810706E" w14:textId="029696CE" w:rsidR="00255C17" w:rsidRPr="0033001E" w:rsidRDefault="2D0DA71D" w:rsidP="0033001E">
      <w:pPr>
        <w:spacing w:after="0" w:line="240" w:lineRule="auto"/>
        <w:rPr>
          <w:rFonts w:ascii="Calibri" w:eastAsia="Calibri" w:hAnsi="Calibri" w:cs="Calibri"/>
          <w:i/>
          <w:iCs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b/>
          <w:bCs/>
          <w:sz w:val="20"/>
          <w:szCs w:val="20"/>
          <w:u w:val="single"/>
          <w:lang w:val="en-GB"/>
        </w:rPr>
        <w:t>Summary of submission details</w:t>
      </w:r>
    </w:p>
    <w:p w14:paraId="51B123A7" w14:textId="7C63B369" w:rsidR="00255C17" w:rsidRPr="0033001E" w:rsidRDefault="2D0DA71D" w:rsidP="0033001E">
      <w:pPr>
        <w:spacing w:after="0" w:line="240" w:lineRule="auto"/>
        <w:rPr>
          <w:rFonts w:ascii="Calibri" w:eastAsia="Calibri" w:hAnsi="Calibri" w:cs="Calibri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</w:p>
    <w:p w14:paraId="07340EE4" w14:textId="79B20C5E" w:rsidR="00255C17" w:rsidRPr="0033001E" w:rsidRDefault="2D0DA71D" w:rsidP="0033001E">
      <w:pPr>
        <w:spacing w:after="0" w:line="240" w:lineRule="auto"/>
        <w:rPr>
          <w:rFonts w:ascii="Calibri" w:eastAsia="Calibri" w:hAnsi="Calibri" w:cs="Calibri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sz w:val="20"/>
          <w:szCs w:val="20"/>
          <w:lang w:val="en-GB"/>
        </w:rPr>
        <w:t>In Budget 2025, The ASI is calling on the Irish Government to inv</w:t>
      </w:r>
      <w:r w:rsidR="5419C0DB" w:rsidRPr="0033001E">
        <w:rPr>
          <w:rFonts w:ascii="Calibri" w:eastAsia="Calibri" w:hAnsi="Calibri" w:cs="Calibri"/>
          <w:sz w:val="20"/>
          <w:szCs w:val="20"/>
          <w:lang w:val="en-GB"/>
        </w:rPr>
        <w:t xml:space="preserve">est </w:t>
      </w:r>
      <w:r w:rsidRPr="0033001E">
        <w:rPr>
          <w:rFonts w:ascii="Calibri" w:eastAsia="Calibri" w:hAnsi="Calibri" w:cs="Calibri"/>
          <w:sz w:val="20"/>
          <w:szCs w:val="20"/>
          <w:lang w:val="en-GB"/>
        </w:rPr>
        <w:t>€5.5m to include:</w:t>
      </w:r>
    </w:p>
    <w:p w14:paraId="7A89FEA7" w14:textId="259C1331" w:rsidR="00255C17" w:rsidRPr="0033001E" w:rsidRDefault="2D0DA71D" w:rsidP="0033001E">
      <w:pPr>
        <w:spacing w:after="0" w:line="240" w:lineRule="auto"/>
        <w:rPr>
          <w:rFonts w:ascii="Calibri" w:eastAsia="Calibri" w:hAnsi="Calibri" w:cs="Calibri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</w:p>
    <w:p w14:paraId="1F053719" w14:textId="611D3D0A" w:rsidR="00255C17" w:rsidRPr="0033001E" w:rsidRDefault="2D0DA71D" w:rsidP="0033001E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Calibri" w:hAnsi="Calibri" w:cs="Calibri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sz w:val="20"/>
          <w:szCs w:val="20"/>
          <w:lang w:val="en-GB"/>
        </w:rPr>
        <w:t>€1m for Dementia Specific Day Care at Home Services by to bring the service to 250 more families</w:t>
      </w:r>
    </w:p>
    <w:p w14:paraId="5431539F" w14:textId="207AF1CA" w:rsidR="00255C17" w:rsidRPr="0033001E" w:rsidRDefault="2D0DA71D" w:rsidP="0033001E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Calibri" w:hAnsi="Calibri" w:cs="Calibri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sz w:val="20"/>
          <w:szCs w:val="20"/>
          <w:lang w:val="en-GB"/>
        </w:rPr>
        <w:t>€600,000 to expand Day Centres outside of major cities</w:t>
      </w:r>
    </w:p>
    <w:p w14:paraId="2AF91BAA" w14:textId="1BC493B6" w:rsidR="00255C17" w:rsidRPr="0033001E" w:rsidRDefault="2D0DA71D" w:rsidP="0033001E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Calibri" w:hAnsi="Calibri" w:cs="Calibri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sz w:val="20"/>
          <w:szCs w:val="20"/>
          <w:lang w:val="en-GB"/>
        </w:rPr>
        <w:t>€300,000 year on year for Weekend and Activity Clubs for people with Young Onset Dementia</w:t>
      </w:r>
    </w:p>
    <w:p w14:paraId="6B2D90F1" w14:textId="4EB286EA" w:rsidR="00255C17" w:rsidRPr="0033001E" w:rsidRDefault="2D0DA71D" w:rsidP="0033001E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Calibri" w:hAnsi="Calibri" w:cs="Calibri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sz w:val="20"/>
          <w:szCs w:val="20"/>
          <w:lang w:val="en-GB"/>
        </w:rPr>
        <w:t>€1.8m in 22 Clinical Nurse Specialist in Dementia Roles in acute settings</w:t>
      </w:r>
    </w:p>
    <w:p w14:paraId="589E8E81" w14:textId="7CE4B453" w:rsidR="00255C17" w:rsidRPr="0033001E" w:rsidRDefault="2D0DA71D" w:rsidP="0033001E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Calibri" w:hAnsi="Calibri" w:cs="Calibri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sz w:val="20"/>
          <w:szCs w:val="20"/>
          <w:lang w:val="en-GB"/>
        </w:rPr>
        <w:t>€608,000 in eight new Dementia Adviser Roles and three new Regional Leads</w:t>
      </w:r>
    </w:p>
    <w:p w14:paraId="5E67BBEC" w14:textId="44580180" w:rsidR="00255C17" w:rsidRPr="0033001E" w:rsidRDefault="2D0DA71D" w:rsidP="0033001E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Calibri" w:hAnsi="Calibri" w:cs="Calibri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sz w:val="20"/>
          <w:szCs w:val="20"/>
          <w:lang w:val="en-GB"/>
        </w:rPr>
        <w:t>€1m in Dementia Research Network Ireland</w:t>
      </w:r>
    </w:p>
    <w:p w14:paraId="04C5CDBD" w14:textId="053E4725" w:rsidR="00255C17" w:rsidRPr="0033001E" w:rsidRDefault="221C48F0" w:rsidP="0033001E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Calibri" w:hAnsi="Calibri" w:cs="Calibri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sz w:val="20"/>
          <w:szCs w:val="20"/>
          <w:lang w:val="en-GB"/>
        </w:rPr>
        <w:t>€59,000 to support people affected by dementia to participate in quality dementia research.</w:t>
      </w:r>
    </w:p>
    <w:p w14:paraId="0682AE5E" w14:textId="6CD37BA2" w:rsidR="00255C17" w:rsidRDefault="355FD78F" w:rsidP="0033001E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Calibri" w:hAnsi="Calibri" w:cs="Calibri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sz w:val="20"/>
          <w:szCs w:val="20"/>
          <w:lang w:val="en-GB"/>
        </w:rPr>
        <w:lastRenderedPageBreak/>
        <w:t>€62,000 to develop a framework for a dementia-specific counselling service</w:t>
      </w:r>
      <w:r w:rsidR="0033001E">
        <w:rPr>
          <w:rFonts w:ascii="Calibri" w:eastAsia="Calibri" w:hAnsi="Calibri" w:cs="Calibri"/>
          <w:sz w:val="20"/>
          <w:szCs w:val="20"/>
          <w:lang w:val="en-GB"/>
        </w:rPr>
        <w:t>.</w:t>
      </w:r>
    </w:p>
    <w:p w14:paraId="55D0CD5B" w14:textId="77777777" w:rsidR="0033001E" w:rsidRDefault="0033001E" w:rsidP="0033001E">
      <w:pPr>
        <w:spacing w:after="0" w:line="240" w:lineRule="auto"/>
        <w:rPr>
          <w:rFonts w:ascii="Calibri" w:eastAsia="Calibri" w:hAnsi="Calibri" w:cs="Calibri"/>
          <w:sz w:val="20"/>
          <w:szCs w:val="20"/>
          <w:lang w:val="en-GB"/>
        </w:rPr>
      </w:pPr>
    </w:p>
    <w:p w14:paraId="3A918EAE" w14:textId="52AC76DA" w:rsidR="0033001E" w:rsidRPr="00297FBB" w:rsidRDefault="0033001E" w:rsidP="0033001E">
      <w:pPr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  <w:lang w:val="en-IE"/>
        </w:rPr>
      </w:pPr>
      <w:r w:rsidRPr="00297FBB">
        <w:rPr>
          <w:rFonts w:ascii="Calibri" w:eastAsia="Calibri" w:hAnsi="Calibri" w:cs="Calibri"/>
          <w:b/>
          <w:bCs/>
          <w:sz w:val="20"/>
          <w:szCs w:val="20"/>
          <w:lang w:val="en-IE"/>
        </w:rPr>
        <w:t>The organisation is also recommending:</w:t>
      </w:r>
      <w:r w:rsidR="004D501B">
        <w:rPr>
          <w:rFonts w:ascii="Calibri" w:eastAsia="Calibri" w:hAnsi="Calibri" w:cs="Calibri"/>
          <w:b/>
          <w:bCs/>
          <w:sz w:val="20"/>
          <w:szCs w:val="20"/>
          <w:lang w:val="en-IE"/>
        </w:rPr>
        <w:br/>
      </w:r>
    </w:p>
    <w:p w14:paraId="4A4B3B23" w14:textId="2E9031CE" w:rsidR="00255C17" w:rsidRPr="0033001E" w:rsidRDefault="6D94C427" w:rsidP="0033001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sz w:val="20"/>
          <w:szCs w:val="20"/>
          <w:lang w:val="en-GB"/>
        </w:rPr>
        <w:t>Increas</w:t>
      </w:r>
      <w:r w:rsidR="0033001E">
        <w:rPr>
          <w:rFonts w:ascii="Calibri" w:eastAsia="Calibri" w:hAnsi="Calibri" w:cs="Calibri"/>
          <w:sz w:val="20"/>
          <w:szCs w:val="20"/>
          <w:lang w:val="en-GB"/>
        </w:rPr>
        <w:t>e</w:t>
      </w:r>
      <w:r w:rsidRPr="0033001E">
        <w:rPr>
          <w:rFonts w:ascii="Calibri" w:eastAsia="Calibri" w:hAnsi="Calibri" w:cs="Calibri"/>
          <w:sz w:val="20"/>
          <w:szCs w:val="20"/>
          <w:lang w:val="en-GB"/>
        </w:rPr>
        <w:t xml:space="preserve"> the Carers Allowance to €325 </w:t>
      </w:r>
    </w:p>
    <w:p w14:paraId="4A62E503" w14:textId="1215B428" w:rsidR="00255C17" w:rsidRPr="0033001E" w:rsidRDefault="6D94C427" w:rsidP="0033001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sz w:val="20"/>
          <w:szCs w:val="20"/>
          <w:lang w:val="en-GB"/>
        </w:rPr>
        <w:t>Make the Carers Allowance a Qualifying Payment for the Fuel Allowance</w:t>
      </w:r>
    </w:p>
    <w:p w14:paraId="26639335" w14:textId="0289F2DE" w:rsidR="00255C17" w:rsidRPr="0033001E" w:rsidRDefault="6D94C427" w:rsidP="0033001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sz w:val="20"/>
          <w:szCs w:val="20"/>
          <w:lang w:val="en-GB"/>
        </w:rPr>
        <w:t>Rollout a National Dementia Registry to ensure accurate and responsive service planning</w:t>
      </w:r>
    </w:p>
    <w:p w14:paraId="3F3ADE4E" w14:textId="30E36FF6" w:rsidR="00255C17" w:rsidRPr="0033001E" w:rsidRDefault="2E81FBF5" w:rsidP="0033001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sz w:val="20"/>
          <w:szCs w:val="20"/>
          <w:lang w:val="en-GB"/>
        </w:rPr>
        <w:t>Ensure Pay Parity for Section 39 organisations who provide vital dementia services and standardise rates of pay for critical Home Care Workers</w:t>
      </w:r>
    </w:p>
    <w:p w14:paraId="1DC1A2CC" w14:textId="7364BBD3" w:rsidR="00255C17" w:rsidRPr="0033001E" w:rsidRDefault="2D0DA71D" w:rsidP="0033001E">
      <w:pPr>
        <w:spacing w:after="0" w:line="240" w:lineRule="auto"/>
        <w:rPr>
          <w:rFonts w:ascii="Calibri" w:hAnsi="Calibri" w:cs="Calibri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</w:t>
      </w:r>
    </w:p>
    <w:p w14:paraId="29B120AF" w14:textId="14901BCF" w:rsidR="00255C17" w:rsidRPr="0033001E" w:rsidRDefault="2D0DA71D" w:rsidP="0033001E">
      <w:pPr>
        <w:spacing w:after="0" w:line="240" w:lineRule="auto"/>
        <w:rPr>
          <w:rFonts w:ascii="Calibri" w:hAnsi="Calibri" w:cs="Calibri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The ASI’s Submission </w:t>
      </w:r>
      <w:r w:rsidRPr="0033001E">
        <w:rPr>
          <w:rFonts w:ascii="Calibri" w:eastAsia="Calibri" w:hAnsi="Calibri" w:cs="Calibri"/>
          <w:i/>
          <w:iCs/>
          <w:sz w:val="20"/>
          <w:szCs w:val="20"/>
          <w:lang w:val="en-GB"/>
        </w:rPr>
        <w:t>Equal Dementia Supports, Building on Momentum</w:t>
      </w:r>
      <w:r w:rsidR="40B92E9F" w:rsidRPr="0033001E">
        <w:rPr>
          <w:rFonts w:ascii="Calibri" w:eastAsia="Calibri" w:hAnsi="Calibri" w:cs="Calibri"/>
          <w:i/>
          <w:iCs/>
          <w:sz w:val="20"/>
          <w:szCs w:val="20"/>
          <w:lang w:val="en-GB"/>
        </w:rPr>
        <w:t xml:space="preserve"> in 2025</w:t>
      </w:r>
      <w:r w:rsidRPr="0033001E">
        <w:rPr>
          <w:rFonts w:ascii="Calibri" w:eastAsia="Calibri" w:hAnsi="Calibri" w:cs="Calibri"/>
          <w:i/>
          <w:iCs/>
          <w:sz w:val="20"/>
          <w:szCs w:val="20"/>
          <w:lang w:val="en-GB"/>
        </w:rPr>
        <w:t xml:space="preserve"> </w:t>
      </w:r>
      <w:r w:rsidRPr="0033001E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can be </w:t>
      </w:r>
      <w:r w:rsidRPr="0033001E">
        <w:rPr>
          <w:rFonts w:ascii="Calibri" w:eastAsia="Calibri" w:hAnsi="Calibri" w:cs="Calibri"/>
          <w:sz w:val="20"/>
          <w:szCs w:val="20"/>
          <w:lang w:val="en-GB"/>
        </w:rPr>
        <w:t>downloaded</w:t>
      </w:r>
      <w:r w:rsidR="008C3520">
        <w:rPr>
          <w:rFonts w:ascii="Calibri" w:eastAsia="Calibri" w:hAnsi="Calibri" w:cs="Calibri"/>
          <w:sz w:val="20"/>
          <w:szCs w:val="20"/>
          <w:lang w:val="en-GB"/>
        </w:rPr>
        <w:t xml:space="preserve"> at this link: </w:t>
      </w:r>
      <w:hyperlink r:id="rId10" w:history="1">
        <w:r w:rsidR="008C3520" w:rsidRPr="008C3520">
          <w:rPr>
            <w:rStyle w:val="Hyperlink"/>
            <w:rFonts w:ascii="Calibri" w:eastAsia="Calibri" w:hAnsi="Calibri" w:cs="Calibri"/>
            <w:sz w:val="20"/>
            <w:szCs w:val="20"/>
            <w:lang w:val="en-GB"/>
          </w:rPr>
          <w:t>Alzheimer.ie</w:t>
        </w:r>
      </w:hyperlink>
      <w:r w:rsidRPr="0033001E">
        <w:rPr>
          <w:rFonts w:ascii="Calibri" w:eastAsia="Calibri" w:hAnsi="Calibri" w:cs="Calibri"/>
          <w:sz w:val="20"/>
          <w:szCs w:val="20"/>
          <w:lang w:val="en-GB"/>
        </w:rPr>
        <w:t xml:space="preserve"> The campaign can be supported online at</w:t>
      </w:r>
      <w:r w:rsidR="0033001E" w:rsidRPr="0033001E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r w:rsidRPr="0033001E">
        <w:rPr>
          <w:rFonts w:ascii="Calibri" w:eastAsia="Calibri" w:hAnsi="Calibri" w:cs="Calibri"/>
          <w:sz w:val="20"/>
          <w:szCs w:val="20"/>
          <w:lang w:val="en-GB"/>
        </w:rPr>
        <w:t>#EqualDementiaSupports #Budget2025.</w:t>
      </w:r>
    </w:p>
    <w:p w14:paraId="60AF0DF7" w14:textId="63380EC9" w:rsidR="00255C17" w:rsidRPr="00D64526" w:rsidRDefault="2D0DA71D" w:rsidP="0033001E">
      <w:pPr>
        <w:spacing w:after="0" w:line="240" w:lineRule="auto"/>
        <w:rPr>
          <w:rFonts w:ascii="Calibri" w:hAnsi="Calibri" w:cs="Calibri"/>
          <w:color w:val="FF0000"/>
          <w:sz w:val="20"/>
          <w:szCs w:val="20"/>
          <w:lang w:val="en-GB"/>
        </w:rPr>
      </w:pPr>
      <w:r w:rsidRPr="00D64526">
        <w:rPr>
          <w:rFonts w:ascii="Calibri" w:eastAsia="Calibri" w:hAnsi="Calibri" w:cs="Calibri"/>
          <w:color w:val="FF0000"/>
          <w:sz w:val="20"/>
          <w:szCs w:val="20"/>
          <w:lang w:val="en-GB"/>
        </w:rPr>
        <w:t xml:space="preserve"> </w:t>
      </w:r>
    </w:p>
    <w:p w14:paraId="7AD97507" w14:textId="77777777" w:rsidR="004D501B" w:rsidRDefault="2D0DA71D" w:rsidP="0033001E">
      <w:pPr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  <w:lang w:val="en-GB"/>
        </w:rPr>
      </w:pPr>
      <w:r w:rsidRPr="00D46BB1">
        <w:rPr>
          <w:rFonts w:ascii="Calibri" w:eastAsia="Calibri" w:hAnsi="Calibri" w:cs="Calibri"/>
          <w:b/>
          <w:bCs/>
          <w:sz w:val="20"/>
          <w:szCs w:val="20"/>
          <w:lang w:val="en-GB"/>
        </w:rPr>
        <w:t>Further information</w:t>
      </w:r>
      <w:r w:rsidR="004D501B">
        <w:rPr>
          <w:rFonts w:ascii="Calibri" w:eastAsia="Calibri" w:hAnsi="Calibri" w:cs="Calibri"/>
          <w:b/>
          <w:bCs/>
          <w:sz w:val="20"/>
          <w:szCs w:val="20"/>
          <w:lang w:val="en-GB"/>
        </w:rPr>
        <w:t>:</w:t>
      </w:r>
    </w:p>
    <w:p w14:paraId="72520AF0" w14:textId="063D5B05" w:rsidR="0033001E" w:rsidRPr="00D46BB1" w:rsidRDefault="00F7030B" w:rsidP="0033001E">
      <w:pPr>
        <w:spacing w:after="0" w:line="240" w:lineRule="auto"/>
        <w:rPr>
          <w:rFonts w:ascii="Calibri" w:hAnsi="Calibri" w:cs="Calibri"/>
          <w:sz w:val="20"/>
          <w:szCs w:val="20"/>
          <w:lang w:val="en-GB"/>
        </w:rPr>
      </w:pPr>
      <w:r w:rsidRPr="00D46BB1">
        <w:rPr>
          <w:rFonts w:ascii="Calibri" w:eastAsia="Calibri" w:hAnsi="Calibri" w:cs="Calibri"/>
          <w:sz w:val="20"/>
          <w:szCs w:val="20"/>
          <w:lang w:val="en-GB"/>
        </w:rPr>
        <w:br/>
        <w:t>ASI Communications Officer Niamh Burke</w:t>
      </w:r>
      <w:r w:rsidR="00AB0040" w:rsidRPr="00D46BB1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hyperlink r:id="rId11" w:history="1">
        <w:r w:rsidR="00D46BB1" w:rsidRPr="002C677B">
          <w:rPr>
            <w:rStyle w:val="Hyperlink"/>
            <w:rFonts w:ascii="Calibri" w:eastAsia="Calibri" w:hAnsi="Calibri" w:cs="Calibri"/>
            <w:sz w:val="20"/>
            <w:szCs w:val="20"/>
            <w:lang w:val="en-GB"/>
          </w:rPr>
          <w:t>niamh.burke@alzheimer.ie</w:t>
        </w:r>
      </w:hyperlink>
      <w:r w:rsidR="00AB0040" w:rsidRPr="00D46BB1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r w:rsidR="00D46BB1" w:rsidRPr="00D46BB1">
        <w:rPr>
          <w:rFonts w:ascii="Calibri" w:eastAsia="Calibri" w:hAnsi="Calibri" w:cs="Calibri"/>
          <w:sz w:val="20"/>
          <w:szCs w:val="20"/>
          <w:lang w:val="en-GB"/>
        </w:rPr>
        <w:t>086 029 5634</w:t>
      </w:r>
    </w:p>
    <w:p w14:paraId="068FCECA" w14:textId="77777777" w:rsidR="0033001E" w:rsidRPr="0033001E" w:rsidRDefault="0033001E" w:rsidP="0033001E">
      <w:pPr>
        <w:spacing w:after="0" w:line="240" w:lineRule="auto"/>
        <w:rPr>
          <w:rFonts w:ascii="Calibri" w:hAnsi="Calibri" w:cs="Calibri"/>
          <w:sz w:val="20"/>
          <w:szCs w:val="20"/>
          <w:lang w:val="en-GB"/>
        </w:rPr>
      </w:pPr>
    </w:p>
    <w:p w14:paraId="23876286" w14:textId="77777777" w:rsidR="0033001E" w:rsidRPr="0033001E" w:rsidRDefault="2D0DA71D" w:rsidP="0033001E">
      <w:pPr>
        <w:spacing w:after="0" w:line="240" w:lineRule="auto"/>
        <w:rPr>
          <w:rFonts w:ascii="Calibri" w:hAnsi="Calibri" w:cs="Calibri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b/>
          <w:bCs/>
          <w:color w:val="365F91"/>
          <w:sz w:val="20"/>
          <w:szCs w:val="20"/>
          <w:lang w:val="en-GB"/>
        </w:rPr>
        <w:t>NOTES TO THE EDITOR</w:t>
      </w:r>
    </w:p>
    <w:p w14:paraId="56BF53BC" w14:textId="6A7EF4EF" w:rsidR="00255C17" w:rsidRPr="0033001E" w:rsidRDefault="2D0DA71D" w:rsidP="0033001E">
      <w:pPr>
        <w:spacing w:after="0" w:line="240" w:lineRule="auto"/>
        <w:rPr>
          <w:rFonts w:ascii="Calibri" w:hAnsi="Calibri" w:cs="Calibri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b/>
          <w:bCs/>
          <w:color w:val="365F91"/>
          <w:sz w:val="20"/>
          <w:szCs w:val="20"/>
          <w:lang w:val="en-GB"/>
        </w:rPr>
        <w:t>About The Alzheimer Society of Ireland</w:t>
      </w:r>
    </w:p>
    <w:p w14:paraId="5D78E3EC" w14:textId="77777777" w:rsidR="0033001E" w:rsidRPr="0033001E" w:rsidRDefault="2D0DA71D" w:rsidP="0033001E">
      <w:pPr>
        <w:spacing w:after="0" w:line="240" w:lineRule="auto"/>
        <w:rPr>
          <w:rFonts w:ascii="Calibri" w:hAnsi="Calibri" w:cs="Calibri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color w:val="365F91"/>
          <w:sz w:val="20"/>
          <w:szCs w:val="20"/>
          <w:lang w:val="en-GB"/>
        </w:rPr>
        <w:t>A national non-profit organisation, The Alzheimer Society of Ireland is person-centred, rights-based and grassroots-led, with the voice of the person with dementia and those who care and support at its core.</w:t>
      </w:r>
    </w:p>
    <w:p w14:paraId="28EC9A0D" w14:textId="77777777" w:rsidR="0033001E" w:rsidRPr="0033001E" w:rsidRDefault="0033001E" w:rsidP="0033001E">
      <w:pPr>
        <w:spacing w:after="0" w:line="240" w:lineRule="auto"/>
        <w:rPr>
          <w:rFonts w:ascii="Calibri" w:hAnsi="Calibri" w:cs="Calibri"/>
          <w:sz w:val="20"/>
          <w:szCs w:val="20"/>
          <w:lang w:val="en-GB"/>
        </w:rPr>
      </w:pPr>
    </w:p>
    <w:p w14:paraId="10C67242" w14:textId="77777777" w:rsidR="0033001E" w:rsidRPr="0033001E" w:rsidRDefault="2D0DA71D" w:rsidP="0033001E">
      <w:pPr>
        <w:spacing w:after="0" w:line="240" w:lineRule="auto"/>
        <w:rPr>
          <w:rFonts w:ascii="Calibri" w:hAnsi="Calibri" w:cs="Calibri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color w:val="365F91"/>
          <w:sz w:val="20"/>
          <w:szCs w:val="20"/>
          <w:lang w:val="en-GB"/>
        </w:rPr>
        <w:t xml:space="preserve">The National Helpline on 1800 341 341 is open six days a week, Monday to Friday 10am – 5pm &amp; Saturday 10am – 4pm. Email at </w:t>
      </w:r>
      <w:hyperlink r:id="rId12">
        <w:r w:rsidRPr="0033001E">
          <w:rPr>
            <w:rStyle w:val="Hyperlink"/>
            <w:rFonts w:ascii="Calibri" w:eastAsia="Calibri" w:hAnsi="Calibri" w:cs="Calibri"/>
            <w:color w:val="365F91"/>
            <w:sz w:val="20"/>
            <w:szCs w:val="20"/>
            <w:lang w:val="en-GB"/>
          </w:rPr>
          <w:t>helpline@alzheimer.ie</w:t>
        </w:r>
      </w:hyperlink>
      <w:r w:rsidRPr="0033001E">
        <w:rPr>
          <w:rFonts w:ascii="Calibri" w:eastAsia="Calibri" w:hAnsi="Calibri" w:cs="Calibri"/>
          <w:color w:val="365F91"/>
          <w:sz w:val="20"/>
          <w:szCs w:val="20"/>
          <w:lang w:val="en-GB"/>
        </w:rPr>
        <w:t xml:space="preserve"> or via Live Chat at </w:t>
      </w:r>
      <w:hyperlink r:id="rId13">
        <w:r w:rsidRPr="0033001E">
          <w:rPr>
            <w:rStyle w:val="Hyperlink"/>
            <w:rFonts w:ascii="Calibri" w:eastAsia="Calibri" w:hAnsi="Calibri" w:cs="Calibri"/>
            <w:color w:val="365F91"/>
            <w:sz w:val="20"/>
            <w:szCs w:val="20"/>
            <w:lang w:val="en-GB"/>
          </w:rPr>
          <w:t>www.alzheimer.ie</w:t>
        </w:r>
      </w:hyperlink>
    </w:p>
    <w:p w14:paraId="06DC4628" w14:textId="77777777" w:rsidR="0033001E" w:rsidRPr="0033001E" w:rsidRDefault="0033001E" w:rsidP="0033001E">
      <w:pPr>
        <w:spacing w:after="0" w:line="240" w:lineRule="auto"/>
        <w:rPr>
          <w:rFonts w:ascii="Calibri" w:hAnsi="Calibri" w:cs="Calibri"/>
          <w:sz w:val="20"/>
          <w:szCs w:val="20"/>
          <w:lang w:val="en-GB"/>
        </w:rPr>
      </w:pPr>
    </w:p>
    <w:p w14:paraId="103A244A" w14:textId="2819F517" w:rsidR="00255C17" w:rsidRPr="0033001E" w:rsidRDefault="2D0DA71D" w:rsidP="0033001E">
      <w:pPr>
        <w:spacing w:after="0" w:line="240" w:lineRule="auto"/>
        <w:rPr>
          <w:rFonts w:ascii="Calibri" w:hAnsi="Calibri" w:cs="Calibri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b/>
          <w:bCs/>
          <w:color w:val="365F91"/>
          <w:sz w:val="20"/>
          <w:szCs w:val="20"/>
          <w:lang w:val="en-GB"/>
        </w:rPr>
        <w:t>About Dementia</w:t>
      </w:r>
    </w:p>
    <w:p w14:paraId="75EAE289" w14:textId="17B6CBBA" w:rsidR="00255C17" w:rsidRPr="0033001E" w:rsidRDefault="2D0DA71D" w:rsidP="0033001E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365F91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color w:val="365F91"/>
          <w:sz w:val="20"/>
          <w:szCs w:val="20"/>
          <w:lang w:val="en-GB"/>
        </w:rPr>
        <w:t>There are 64,000 people with dementia in Ireland and the number of people with the condition will more than double in the next 25 years to over 150,000 by 2045.</w:t>
      </w:r>
    </w:p>
    <w:p w14:paraId="608A2959" w14:textId="31EAA64E" w:rsidR="00255C17" w:rsidRPr="0033001E" w:rsidRDefault="2D0DA71D" w:rsidP="0033001E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365F91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color w:val="365F91"/>
          <w:sz w:val="20"/>
          <w:szCs w:val="20"/>
          <w:lang w:val="en-GB"/>
        </w:rPr>
        <w:t>There are 11,000 new cases of dementia in Ireland each year. That’s at least 30 people every day and anyone can get dementia – even people in their 30s/40s/50s.</w:t>
      </w:r>
    </w:p>
    <w:p w14:paraId="65F501FD" w14:textId="7AC2F1B9" w:rsidR="00255C17" w:rsidRPr="0033001E" w:rsidRDefault="2D0DA71D" w:rsidP="0033001E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365F91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color w:val="365F91"/>
          <w:sz w:val="20"/>
          <w:szCs w:val="20"/>
          <w:lang w:val="en-GB"/>
        </w:rPr>
        <w:t>Dementia is an umbrella term used to describe a range of conditions which cause changes and damage to the brain.</w:t>
      </w:r>
    </w:p>
    <w:p w14:paraId="4D4AFBD1" w14:textId="2C2066CE" w:rsidR="00255C17" w:rsidRPr="0033001E" w:rsidRDefault="2D0DA71D" w:rsidP="0033001E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365F91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color w:val="365F91"/>
          <w:sz w:val="20"/>
          <w:szCs w:val="20"/>
          <w:lang w:val="en-GB"/>
        </w:rPr>
        <w:t>Dementia is progressive. There is currently no cure. Dementia is not simply a health issue, but a social issue that requires a community response.</w:t>
      </w:r>
    </w:p>
    <w:p w14:paraId="1F01558C" w14:textId="1515E614" w:rsidR="00255C17" w:rsidRPr="0033001E" w:rsidRDefault="2D0DA71D" w:rsidP="0033001E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365F91"/>
          <w:sz w:val="20"/>
          <w:szCs w:val="20"/>
          <w:lang w:val="en-GB"/>
        </w:rPr>
      </w:pPr>
      <w:proofErr w:type="gramStart"/>
      <w:r w:rsidRPr="0033001E">
        <w:rPr>
          <w:rFonts w:ascii="Calibri" w:eastAsia="Calibri" w:hAnsi="Calibri" w:cs="Calibri"/>
          <w:color w:val="365F91"/>
          <w:sz w:val="20"/>
          <w:szCs w:val="20"/>
          <w:lang w:val="en-GB"/>
        </w:rPr>
        <w:t>The majority of</w:t>
      </w:r>
      <w:proofErr w:type="gramEnd"/>
      <w:r w:rsidRPr="0033001E">
        <w:rPr>
          <w:rFonts w:ascii="Calibri" w:eastAsia="Calibri" w:hAnsi="Calibri" w:cs="Calibri"/>
          <w:color w:val="365F91"/>
          <w:sz w:val="20"/>
          <w:szCs w:val="20"/>
          <w:lang w:val="en-GB"/>
        </w:rPr>
        <w:t xml:space="preserve"> people with dementia (63%) live at home in the community. Over 180,000 people in Ireland are currently, or have been, carers for a family member or partner with dementia with many more providing support and care in other ways.</w:t>
      </w:r>
    </w:p>
    <w:p w14:paraId="16D948B9" w14:textId="77777777" w:rsidR="0033001E" w:rsidRPr="0033001E" w:rsidRDefault="2D0DA71D" w:rsidP="0033001E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365F91"/>
          <w:sz w:val="20"/>
          <w:szCs w:val="20"/>
          <w:lang w:val="en-GB"/>
        </w:rPr>
      </w:pPr>
      <w:r w:rsidRPr="0033001E">
        <w:rPr>
          <w:rFonts w:ascii="Calibri" w:eastAsia="Calibri" w:hAnsi="Calibri" w:cs="Calibri"/>
          <w:color w:val="365F91"/>
          <w:sz w:val="20"/>
          <w:szCs w:val="20"/>
          <w:lang w:val="en-GB"/>
        </w:rPr>
        <w:t>1 in 10 people diagnosed with dementia in Ireland are under 65.</w:t>
      </w:r>
    </w:p>
    <w:p w14:paraId="2C078E63" w14:textId="017594C7" w:rsidR="00255C17" w:rsidRPr="0033001E" w:rsidRDefault="2D0DA71D" w:rsidP="0033001E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365F91"/>
          <w:sz w:val="20"/>
          <w:szCs w:val="20"/>
          <w:lang w:val="en-GB"/>
        </w:rPr>
      </w:pPr>
      <w:r w:rsidRPr="00FE5F06">
        <w:rPr>
          <w:rFonts w:ascii="Calibri" w:eastAsia="Calibri" w:hAnsi="Calibri" w:cs="Calibri"/>
          <w:color w:val="365F91"/>
          <w:sz w:val="20"/>
          <w:szCs w:val="20"/>
          <w:lang w:val="en-GB"/>
        </w:rPr>
        <w:t>The overall cost of dementia care in Ireland is just over €1.69 billion per annum; 48% of this is attributable to family care; 43% is accounted for by residential care; formal health and social care services contribute only 9% to the total cost.</w:t>
      </w:r>
    </w:p>
    <w:sectPr w:rsidR="00255C17" w:rsidRPr="0033001E" w:rsidSect="002C180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3945"/>
    <w:multiLevelType w:val="hybridMultilevel"/>
    <w:tmpl w:val="FFFFFFFF"/>
    <w:lvl w:ilvl="0" w:tplc="EE887E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864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AC5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DC6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6A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604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22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C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483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F02D0"/>
    <w:multiLevelType w:val="hybridMultilevel"/>
    <w:tmpl w:val="FFFFFFFF"/>
    <w:lvl w:ilvl="0" w:tplc="75606DB2">
      <w:start w:val="1"/>
      <w:numFmt w:val="decimal"/>
      <w:lvlText w:val="●"/>
      <w:lvlJc w:val="left"/>
      <w:pPr>
        <w:ind w:left="720" w:hanging="360"/>
      </w:pPr>
    </w:lvl>
    <w:lvl w:ilvl="1" w:tplc="9F1C98BC">
      <w:start w:val="1"/>
      <w:numFmt w:val="lowerLetter"/>
      <w:lvlText w:val="%2."/>
      <w:lvlJc w:val="left"/>
      <w:pPr>
        <w:ind w:left="1440" w:hanging="360"/>
      </w:pPr>
    </w:lvl>
    <w:lvl w:ilvl="2" w:tplc="FA1A6D3E">
      <w:start w:val="1"/>
      <w:numFmt w:val="lowerRoman"/>
      <w:lvlText w:val="%3."/>
      <w:lvlJc w:val="right"/>
      <w:pPr>
        <w:ind w:left="2160" w:hanging="180"/>
      </w:pPr>
    </w:lvl>
    <w:lvl w:ilvl="3" w:tplc="43A22C20">
      <w:start w:val="1"/>
      <w:numFmt w:val="decimal"/>
      <w:lvlText w:val="%4."/>
      <w:lvlJc w:val="left"/>
      <w:pPr>
        <w:ind w:left="2880" w:hanging="360"/>
      </w:pPr>
    </w:lvl>
    <w:lvl w:ilvl="4" w:tplc="46CC83C2">
      <w:start w:val="1"/>
      <w:numFmt w:val="lowerLetter"/>
      <w:lvlText w:val="%5."/>
      <w:lvlJc w:val="left"/>
      <w:pPr>
        <w:ind w:left="3600" w:hanging="360"/>
      </w:pPr>
    </w:lvl>
    <w:lvl w:ilvl="5" w:tplc="49C436A8">
      <w:start w:val="1"/>
      <w:numFmt w:val="lowerRoman"/>
      <w:lvlText w:val="%6."/>
      <w:lvlJc w:val="right"/>
      <w:pPr>
        <w:ind w:left="4320" w:hanging="180"/>
      </w:pPr>
    </w:lvl>
    <w:lvl w:ilvl="6" w:tplc="3A6A68EC">
      <w:start w:val="1"/>
      <w:numFmt w:val="decimal"/>
      <w:lvlText w:val="%7."/>
      <w:lvlJc w:val="left"/>
      <w:pPr>
        <w:ind w:left="5040" w:hanging="360"/>
      </w:pPr>
    </w:lvl>
    <w:lvl w:ilvl="7" w:tplc="7F6260E2">
      <w:start w:val="1"/>
      <w:numFmt w:val="lowerLetter"/>
      <w:lvlText w:val="%8."/>
      <w:lvlJc w:val="left"/>
      <w:pPr>
        <w:ind w:left="5760" w:hanging="360"/>
      </w:pPr>
    </w:lvl>
    <w:lvl w:ilvl="8" w:tplc="5BCE51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8D41"/>
    <w:multiLevelType w:val="hybridMultilevel"/>
    <w:tmpl w:val="FFFFFFFF"/>
    <w:lvl w:ilvl="0" w:tplc="45F417F6">
      <w:start w:val="1"/>
      <w:numFmt w:val="decimal"/>
      <w:lvlText w:val="●"/>
      <w:lvlJc w:val="left"/>
      <w:pPr>
        <w:ind w:left="720" w:hanging="360"/>
      </w:pPr>
    </w:lvl>
    <w:lvl w:ilvl="1" w:tplc="B54E17A8">
      <w:start w:val="1"/>
      <w:numFmt w:val="lowerLetter"/>
      <w:lvlText w:val="%2."/>
      <w:lvlJc w:val="left"/>
      <w:pPr>
        <w:ind w:left="1440" w:hanging="360"/>
      </w:pPr>
    </w:lvl>
    <w:lvl w:ilvl="2" w:tplc="F6D00D9C">
      <w:start w:val="1"/>
      <w:numFmt w:val="lowerRoman"/>
      <w:lvlText w:val="%3."/>
      <w:lvlJc w:val="right"/>
      <w:pPr>
        <w:ind w:left="2160" w:hanging="180"/>
      </w:pPr>
    </w:lvl>
    <w:lvl w:ilvl="3" w:tplc="8A566E6A">
      <w:start w:val="1"/>
      <w:numFmt w:val="decimal"/>
      <w:lvlText w:val="%4."/>
      <w:lvlJc w:val="left"/>
      <w:pPr>
        <w:ind w:left="2880" w:hanging="360"/>
      </w:pPr>
    </w:lvl>
    <w:lvl w:ilvl="4" w:tplc="53E4A29E">
      <w:start w:val="1"/>
      <w:numFmt w:val="lowerLetter"/>
      <w:lvlText w:val="%5."/>
      <w:lvlJc w:val="left"/>
      <w:pPr>
        <w:ind w:left="3600" w:hanging="360"/>
      </w:pPr>
    </w:lvl>
    <w:lvl w:ilvl="5" w:tplc="14A682DC">
      <w:start w:val="1"/>
      <w:numFmt w:val="lowerRoman"/>
      <w:lvlText w:val="%6."/>
      <w:lvlJc w:val="right"/>
      <w:pPr>
        <w:ind w:left="4320" w:hanging="180"/>
      </w:pPr>
    </w:lvl>
    <w:lvl w:ilvl="6" w:tplc="C6006AAE">
      <w:start w:val="1"/>
      <w:numFmt w:val="decimal"/>
      <w:lvlText w:val="%7."/>
      <w:lvlJc w:val="left"/>
      <w:pPr>
        <w:ind w:left="5040" w:hanging="360"/>
      </w:pPr>
    </w:lvl>
    <w:lvl w:ilvl="7" w:tplc="06F441CC">
      <w:start w:val="1"/>
      <w:numFmt w:val="lowerLetter"/>
      <w:lvlText w:val="%8."/>
      <w:lvlJc w:val="left"/>
      <w:pPr>
        <w:ind w:left="5760" w:hanging="360"/>
      </w:pPr>
    </w:lvl>
    <w:lvl w:ilvl="8" w:tplc="BBFC4B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E6682"/>
    <w:multiLevelType w:val="hybridMultilevel"/>
    <w:tmpl w:val="FFFFFFFF"/>
    <w:lvl w:ilvl="0" w:tplc="204C5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07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E24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26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07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801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A2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008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642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86F42"/>
    <w:multiLevelType w:val="hybridMultilevel"/>
    <w:tmpl w:val="FFFFFFFF"/>
    <w:lvl w:ilvl="0" w:tplc="52D4E816">
      <w:start w:val="1"/>
      <w:numFmt w:val="decimal"/>
      <w:lvlText w:val="●"/>
      <w:lvlJc w:val="left"/>
      <w:pPr>
        <w:ind w:left="720" w:hanging="360"/>
      </w:pPr>
    </w:lvl>
    <w:lvl w:ilvl="1" w:tplc="2E865AD0">
      <w:start w:val="1"/>
      <w:numFmt w:val="lowerLetter"/>
      <w:lvlText w:val="%2."/>
      <w:lvlJc w:val="left"/>
      <w:pPr>
        <w:ind w:left="1440" w:hanging="360"/>
      </w:pPr>
    </w:lvl>
    <w:lvl w:ilvl="2" w:tplc="33BC1166">
      <w:start w:val="1"/>
      <w:numFmt w:val="lowerRoman"/>
      <w:lvlText w:val="%3."/>
      <w:lvlJc w:val="right"/>
      <w:pPr>
        <w:ind w:left="2160" w:hanging="180"/>
      </w:pPr>
    </w:lvl>
    <w:lvl w:ilvl="3" w:tplc="B5EA5874">
      <w:start w:val="1"/>
      <w:numFmt w:val="decimal"/>
      <w:lvlText w:val="%4."/>
      <w:lvlJc w:val="left"/>
      <w:pPr>
        <w:ind w:left="2880" w:hanging="360"/>
      </w:pPr>
    </w:lvl>
    <w:lvl w:ilvl="4" w:tplc="AFDE6ED6">
      <w:start w:val="1"/>
      <w:numFmt w:val="lowerLetter"/>
      <w:lvlText w:val="%5."/>
      <w:lvlJc w:val="left"/>
      <w:pPr>
        <w:ind w:left="3600" w:hanging="360"/>
      </w:pPr>
    </w:lvl>
    <w:lvl w:ilvl="5" w:tplc="7572FFC6">
      <w:start w:val="1"/>
      <w:numFmt w:val="lowerRoman"/>
      <w:lvlText w:val="%6."/>
      <w:lvlJc w:val="right"/>
      <w:pPr>
        <w:ind w:left="4320" w:hanging="180"/>
      </w:pPr>
    </w:lvl>
    <w:lvl w:ilvl="6" w:tplc="F26CE0D6">
      <w:start w:val="1"/>
      <w:numFmt w:val="decimal"/>
      <w:lvlText w:val="%7."/>
      <w:lvlJc w:val="left"/>
      <w:pPr>
        <w:ind w:left="5040" w:hanging="360"/>
      </w:pPr>
    </w:lvl>
    <w:lvl w:ilvl="7" w:tplc="20F822D6">
      <w:start w:val="1"/>
      <w:numFmt w:val="lowerLetter"/>
      <w:lvlText w:val="%8."/>
      <w:lvlJc w:val="left"/>
      <w:pPr>
        <w:ind w:left="5760" w:hanging="360"/>
      </w:pPr>
    </w:lvl>
    <w:lvl w:ilvl="8" w:tplc="EEBE8A5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74721"/>
    <w:multiLevelType w:val="hybridMultilevel"/>
    <w:tmpl w:val="FFFFFFFF"/>
    <w:lvl w:ilvl="0" w:tplc="13AE47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F86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3C9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8D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AE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85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A3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82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926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90FA7"/>
    <w:multiLevelType w:val="hybridMultilevel"/>
    <w:tmpl w:val="FFFFFFFF"/>
    <w:lvl w:ilvl="0" w:tplc="977E32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C7C8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18F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67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CC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88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88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E0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128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229A9"/>
    <w:multiLevelType w:val="hybridMultilevel"/>
    <w:tmpl w:val="FFFFFFFF"/>
    <w:lvl w:ilvl="0" w:tplc="903854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228D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C81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C3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6C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52B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A80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C7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D4C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F376C"/>
    <w:multiLevelType w:val="hybridMultilevel"/>
    <w:tmpl w:val="FFFFFFFF"/>
    <w:lvl w:ilvl="0" w:tplc="75C0AF7C">
      <w:start w:val="1"/>
      <w:numFmt w:val="decimal"/>
      <w:lvlText w:val="●"/>
      <w:lvlJc w:val="left"/>
      <w:pPr>
        <w:ind w:left="720" w:hanging="360"/>
      </w:pPr>
    </w:lvl>
    <w:lvl w:ilvl="1" w:tplc="D8CC8768">
      <w:start w:val="1"/>
      <w:numFmt w:val="lowerLetter"/>
      <w:lvlText w:val="%2."/>
      <w:lvlJc w:val="left"/>
      <w:pPr>
        <w:ind w:left="1440" w:hanging="360"/>
      </w:pPr>
    </w:lvl>
    <w:lvl w:ilvl="2" w:tplc="48DCA6DE">
      <w:start w:val="1"/>
      <w:numFmt w:val="lowerRoman"/>
      <w:lvlText w:val="%3."/>
      <w:lvlJc w:val="right"/>
      <w:pPr>
        <w:ind w:left="2160" w:hanging="180"/>
      </w:pPr>
    </w:lvl>
    <w:lvl w:ilvl="3" w:tplc="022CC906">
      <w:start w:val="1"/>
      <w:numFmt w:val="decimal"/>
      <w:lvlText w:val="%4."/>
      <w:lvlJc w:val="left"/>
      <w:pPr>
        <w:ind w:left="2880" w:hanging="360"/>
      </w:pPr>
    </w:lvl>
    <w:lvl w:ilvl="4" w:tplc="87CE5648">
      <w:start w:val="1"/>
      <w:numFmt w:val="lowerLetter"/>
      <w:lvlText w:val="%5."/>
      <w:lvlJc w:val="left"/>
      <w:pPr>
        <w:ind w:left="3600" w:hanging="360"/>
      </w:pPr>
    </w:lvl>
    <w:lvl w:ilvl="5" w:tplc="9A344152">
      <w:start w:val="1"/>
      <w:numFmt w:val="lowerRoman"/>
      <w:lvlText w:val="%6."/>
      <w:lvlJc w:val="right"/>
      <w:pPr>
        <w:ind w:left="4320" w:hanging="180"/>
      </w:pPr>
    </w:lvl>
    <w:lvl w:ilvl="6" w:tplc="556C80CC">
      <w:start w:val="1"/>
      <w:numFmt w:val="decimal"/>
      <w:lvlText w:val="%7."/>
      <w:lvlJc w:val="left"/>
      <w:pPr>
        <w:ind w:left="5040" w:hanging="360"/>
      </w:pPr>
    </w:lvl>
    <w:lvl w:ilvl="7" w:tplc="8AFEDA7E">
      <w:start w:val="1"/>
      <w:numFmt w:val="lowerLetter"/>
      <w:lvlText w:val="%8."/>
      <w:lvlJc w:val="left"/>
      <w:pPr>
        <w:ind w:left="5760" w:hanging="360"/>
      </w:pPr>
    </w:lvl>
    <w:lvl w:ilvl="8" w:tplc="8C0E8BE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9606B"/>
    <w:multiLevelType w:val="hybridMultilevel"/>
    <w:tmpl w:val="FFFFFFFF"/>
    <w:lvl w:ilvl="0" w:tplc="C6368B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4CC9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708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44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6A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88E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09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E5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68D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D9292"/>
    <w:multiLevelType w:val="hybridMultilevel"/>
    <w:tmpl w:val="FFFFFFFF"/>
    <w:lvl w:ilvl="0" w:tplc="6B8A21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128D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DA5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E6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6D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6A6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8E9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E65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0CE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BBEB4"/>
    <w:multiLevelType w:val="hybridMultilevel"/>
    <w:tmpl w:val="FFFFFFFF"/>
    <w:lvl w:ilvl="0" w:tplc="CBC24E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B41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EE2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AF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C8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A8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0A7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6A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7C7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D03BD"/>
    <w:multiLevelType w:val="hybridMultilevel"/>
    <w:tmpl w:val="FFFFFFFF"/>
    <w:lvl w:ilvl="0" w:tplc="BB426A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9A9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886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65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20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78A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98D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2D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AA4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2C0C9"/>
    <w:multiLevelType w:val="hybridMultilevel"/>
    <w:tmpl w:val="FFFFFFFF"/>
    <w:lvl w:ilvl="0" w:tplc="4D1C92DE">
      <w:start w:val="1"/>
      <w:numFmt w:val="decimal"/>
      <w:lvlText w:val="●"/>
      <w:lvlJc w:val="left"/>
      <w:pPr>
        <w:ind w:left="720" w:hanging="360"/>
      </w:pPr>
    </w:lvl>
    <w:lvl w:ilvl="1" w:tplc="D6FE65C2">
      <w:start w:val="1"/>
      <w:numFmt w:val="lowerLetter"/>
      <w:lvlText w:val="%2."/>
      <w:lvlJc w:val="left"/>
      <w:pPr>
        <w:ind w:left="1440" w:hanging="360"/>
      </w:pPr>
    </w:lvl>
    <w:lvl w:ilvl="2" w:tplc="4F7499D4">
      <w:start w:val="1"/>
      <w:numFmt w:val="lowerRoman"/>
      <w:lvlText w:val="%3."/>
      <w:lvlJc w:val="right"/>
      <w:pPr>
        <w:ind w:left="2160" w:hanging="180"/>
      </w:pPr>
    </w:lvl>
    <w:lvl w:ilvl="3" w:tplc="C6288166">
      <w:start w:val="1"/>
      <w:numFmt w:val="decimal"/>
      <w:lvlText w:val="%4."/>
      <w:lvlJc w:val="left"/>
      <w:pPr>
        <w:ind w:left="2880" w:hanging="360"/>
      </w:pPr>
    </w:lvl>
    <w:lvl w:ilvl="4" w:tplc="8428634E">
      <w:start w:val="1"/>
      <w:numFmt w:val="lowerLetter"/>
      <w:lvlText w:val="%5."/>
      <w:lvlJc w:val="left"/>
      <w:pPr>
        <w:ind w:left="3600" w:hanging="360"/>
      </w:pPr>
    </w:lvl>
    <w:lvl w:ilvl="5" w:tplc="12E89C2E">
      <w:start w:val="1"/>
      <w:numFmt w:val="lowerRoman"/>
      <w:lvlText w:val="%6."/>
      <w:lvlJc w:val="right"/>
      <w:pPr>
        <w:ind w:left="4320" w:hanging="180"/>
      </w:pPr>
    </w:lvl>
    <w:lvl w:ilvl="6" w:tplc="F6081716">
      <w:start w:val="1"/>
      <w:numFmt w:val="decimal"/>
      <w:lvlText w:val="%7."/>
      <w:lvlJc w:val="left"/>
      <w:pPr>
        <w:ind w:left="5040" w:hanging="360"/>
      </w:pPr>
    </w:lvl>
    <w:lvl w:ilvl="7" w:tplc="21D0711E">
      <w:start w:val="1"/>
      <w:numFmt w:val="lowerLetter"/>
      <w:lvlText w:val="%8."/>
      <w:lvlJc w:val="left"/>
      <w:pPr>
        <w:ind w:left="5760" w:hanging="360"/>
      </w:pPr>
    </w:lvl>
    <w:lvl w:ilvl="8" w:tplc="02AA8ED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5DA6F"/>
    <w:multiLevelType w:val="hybridMultilevel"/>
    <w:tmpl w:val="FFFFFFFF"/>
    <w:lvl w:ilvl="0" w:tplc="77CA05EE">
      <w:start w:val="1"/>
      <w:numFmt w:val="decimal"/>
      <w:lvlText w:val="●"/>
      <w:lvlJc w:val="left"/>
      <w:pPr>
        <w:ind w:left="720" w:hanging="360"/>
      </w:pPr>
    </w:lvl>
    <w:lvl w:ilvl="1" w:tplc="CC0C746E">
      <w:start w:val="1"/>
      <w:numFmt w:val="lowerLetter"/>
      <w:lvlText w:val="%2."/>
      <w:lvlJc w:val="left"/>
      <w:pPr>
        <w:ind w:left="1440" w:hanging="360"/>
      </w:pPr>
    </w:lvl>
    <w:lvl w:ilvl="2" w:tplc="1D64F4A0">
      <w:start w:val="1"/>
      <w:numFmt w:val="lowerRoman"/>
      <w:lvlText w:val="%3."/>
      <w:lvlJc w:val="right"/>
      <w:pPr>
        <w:ind w:left="2160" w:hanging="180"/>
      </w:pPr>
    </w:lvl>
    <w:lvl w:ilvl="3" w:tplc="59A0D00A">
      <w:start w:val="1"/>
      <w:numFmt w:val="decimal"/>
      <w:lvlText w:val="%4."/>
      <w:lvlJc w:val="left"/>
      <w:pPr>
        <w:ind w:left="2880" w:hanging="360"/>
      </w:pPr>
    </w:lvl>
    <w:lvl w:ilvl="4" w:tplc="9710A8F0">
      <w:start w:val="1"/>
      <w:numFmt w:val="lowerLetter"/>
      <w:lvlText w:val="%5."/>
      <w:lvlJc w:val="left"/>
      <w:pPr>
        <w:ind w:left="3600" w:hanging="360"/>
      </w:pPr>
    </w:lvl>
    <w:lvl w:ilvl="5" w:tplc="A874FE24">
      <w:start w:val="1"/>
      <w:numFmt w:val="lowerRoman"/>
      <w:lvlText w:val="%6."/>
      <w:lvlJc w:val="right"/>
      <w:pPr>
        <w:ind w:left="4320" w:hanging="180"/>
      </w:pPr>
    </w:lvl>
    <w:lvl w:ilvl="6" w:tplc="78F6F52A">
      <w:start w:val="1"/>
      <w:numFmt w:val="decimal"/>
      <w:lvlText w:val="%7."/>
      <w:lvlJc w:val="left"/>
      <w:pPr>
        <w:ind w:left="5040" w:hanging="360"/>
      </w:pPr>
    </w:lvl>
    <w:lvl w:ilvl="7" w:tplc="F118E682">
      <w:start w:val="1"/>
      <w:numFmt w:val="lowerLetter"/>
      <w:lvlText w:val="%8."/>
      <w:lvlJc w:val="left"/>
      <w:pPr>
        <w:ind w:left="5760" w:hanging="360"/>
      </w:pPr>
    </w:lvl>
    <w:lvl w:ilvl="8" w:tplc="CE16A75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20489"/>
    <w:multiLevelType w:val="hybridMultilevel"/>
    <w:tmpl w:val="FFFFFFFF"/>
    <w:lvl w:ilvl="0" w:tplc="952081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B684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700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AB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0D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601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CA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6B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F0E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A65BA9"/>
    <w:multiLevelType w:val="hybridMultilevel"/>
    <w:tmpl w:val="FFFFFFFF"/>
    <w:lvl w:ilvl="0" w:tplc="9A10CD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645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F0E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C0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4C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4E5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C9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4C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F66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3042D"/>
    <w:multiLevelType w:val="hybridMultilevel"/>
    <w:tmpl w:val="FFFFFFFF"/>
    <w:lvl w:ilvl="0" w:tplc="EFE4A6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46F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E06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65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8F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AA6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66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49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B8F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6E754"/>
    <w:multiLevelType w:val="hybridMultilevel"/>
    <w:tmpl w:val="FFFFFFFF"/>
    <w:lvl w:ilvl="0" w:tplc="37AA01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23C48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C4E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CD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06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E2A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07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2D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CA2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1ABA5"/>
    <w:multiLevelType w:val="hybridMultilevel"/>
    <w:tmpl w:val="FFFFFFFF"/>
    <w:lvl w:ilvl="0" w:tplc="12F6AEAA">
      <w:start w:val="1"/>
      <w:numFmt w:val="decimal"/>
      <w:lvlText w:val="●"/>
      <w:lvlJc w:val="left"/>
      <w:pPr>
        <w:ind w:left="720" w:hanging="360"/>
      </w:pPr>
    </w:lvl>
    <w:lvl w:ilvl="1" w:tplc="41827F12">
      <w:start w:val="1"/>
      <w:numFmt w:val="lowerLetter"/>
      <w:lvlText w:val="%2."/>
      <w:lvlJc w:val="left"/>
      <w:pPr>
        <w:ind w:left="1440" w:hanging="360"/>
      </w:pPr>
    </w:lvl>
    <w:lvl w:ilvl="2" w:tplc="7DF6E0AE">
      <w:start w:val="1"/>
      <w:numFmt w:val="lowerRoman"/>
      <w:lvlText w:val="%3."/>
      <w:lvlJc w:val="right"/>
      <w:pPr>
        <w:ind w:left="2160" w:hanging="180"/>
      </w:pPr>
    </w:lvl>
    <w:lvl w:ilvl="3" w:tplc="08C013B8">
      <w:start w:val="1"/>
      <w:numFmt w:val="decimal"/>
      <w:lvlText w:val="%4."/>
      <w:lvlJc w:val="left"/>
      <w:pPr>
        <w:ind w:left="2880" w:hanging="360"/>
      </w:pPr>
    </w:lvl>
    <w:lvl w:ilvl="4" w:tplc="F532459E">
      <w:start w:val="1"/>
      <w:numFmt w:val="lowerLetter"/>
      <w:lvlText w:val="%5."/>
      <w:lvlJc w:val="left"/>
      <w:pPr>
        <w:ind w:left="3600" w:hanging="360"/>
      </w:pPr>
    </w:lvl>
    <w:lvl w:ilvl="5" w:tplc="2F6CB768">
      <w:start w:val="1"/>
      <w:numFmt w:val="lowerRoman"/>
      <w:lvlText w:val="%6."/>
      <w:lvlJc w:val="right"/>
      <w:pPr>
        <w:ind w:left="4320" w:hanging="180"/>
      </w:pPr>
    </w:lvl>
    <w:lvl w:ilvl="6" w:tplc="92A0796C">
      <w:start w:val="1"/>
      <w:numFmt w:val="decimal"/>
      <w:lvlText w:val="%7."/>
      <w:lvlJc w:val="left"/>
      <w:pPr>
        <w:ind w:left="5040" w:hanging="360"/>
      </w:pPr>
    </w:lvl>
    <w:lvl w:ilvl="7" w:tplc="8D78DEA4">
      <w:start w:val="1"/>
      <w:numFmt w:val="lowerLetter"/>
      <w:lvlText w:val="%8."/>
      <w:lvlJc w:val="left"/>
      <w:pPr>
        <w:ind w:left="5760" w:hanging="360"/>
      </w:pPr>
    </w:lvl>
    <w:lvl w:ilvl="8" w:tplc="C53AF05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47CF8"/>
    <w:multiLevelType w:val="hybridMultilevel"/>
    <w:tmpl w:val="FFFFFFFF"/>
    <w:lvl w:ilvl="0" w:tplc="63BEC7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CEE8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CC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0F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A8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782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08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C63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F20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AB3F1"/>
    <w:multiLevelType w:val="hybridMultilevel"/>
    <w:tmpl w:val="FFFFFFFF"/>
    <w:lvl w:ilvl="0" w:tplc="876012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689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1C6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C21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CA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0C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45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C85F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CA6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589616">
    <w:abstractNumId w:val="3"/>
  </w:num>
  <w:num w:numId="2" w16cid:durableId="492374871">
    <w:abstractNumId w:val="13"/>
  </w:num>
  <w:num w:numId="3" w16cid:durableId="2128507217">
    <w:abstractNumId w:val="8"/>
  </w:num>
  <w:num w:numId="4" w16cid:durableId="1823085382">
    <w:abstractNumId w:val="4"/>
  </w:num>
  <w:num w:numId="5" w16cid:durableId="1459031460">
    <w:abstractNumId w:val="2"/>
  </w:num>
  <w:num w:numId="6" w16cid:durableId="21907829">
    <w:abstractNumId w:val="1"/>
  </w:num>
  <w:num w:numId="7" w16cid:durableId="914239344">
    <w:abstractNumId w:val="14"/>
  </w:num>
  <w:num w:numId="8" w16cid:durableId="1548757585">
    <w:abstractNumId w:val="19"/>
  </w:num>
  <w:num w:numId="9" w16cid:durableId="1002242386">
    <w:abstractNumId w:val="16"/>
  </w:num>
  <w:num w:numId="10" w16cid:durableId="599720928">
    <w:abstractNumId w:val="7"/>
  </w:num>
  <w:num w:numId="11" w16cid:durableId="1060444876">
    <w:abstractNumId w:val="0"/>
  </w:num>
  <w:num w:numId="12" w16cid:durableId="1071200358">
    <w:abstractNumId w:val="21"/>
  </w:num>
  <w:num w:numId="13" w16cid:durableId="1311053319">
    <w:abstractNumId w:val="17"/>
  </w:num>
  <w:num w:numId="14" w16cid:durableId="526017789">
    <w:abstractNumId w:val="9"/>
  </w:num>
  <w:num w:numId="15" w16cid:durableId="1905795056">
    <w:abstractNumId w:val="12"/>
  </w:num>
  <w:num w:numId="16" w16cid:durableId="2080057596">
    <w:abstractNumId w:val="10"/>
  </w:num>
  <w:num w:numId="17" w16cid:durableId="528832814">
    <w:abstractNumId w:val="5"/>
  </w:num>
  <w:num w:numId="18" w16cid:durableId="51657733">
    <w:abstractNumId w:val="15"/>
  </w:num>
  <w:num w:numId="19" w16cid:durableId="869731734">
    <w:abstractNumId w:val="6"/>
  </w:num>
  <w:num w:numId="20" w16cid:durableId="733160713">
    <w:abstractNumId w:val="20"/>
  </w:num>
  <w:num w:numId="21" w16cid:durableId="717553998">
    <w:abstractNumId w:val="18"/>
  </w:num>
  <w:num w:numId="22" w16cid:durableId="17229454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A4FEA5"/>
    <w:rsid w:val="00011F30"/>
    <w:rsid w:val="000430B6"/>
    <w:rsid w:val="000530D0"/>
    <w:rsid w:val="000558A2"/>
    <w:rsid w:val="000C0E05"/>
    <w:rsid w:val="000F4BA9"/>
    <w:rsid w:val="00121591"/>
    <w:rsid w:val="00124831"/>
    <w:rsid w:val="00126DEF"/>
    <w:rsid w:val="00127AB0"/>
    <w:rsid w:val="00137324"/>
    <w:rsid w:val="00156BC1"/>
    <w:rsid w:val="00163C25"/>
    <w:rsid w:val="00165068"/>
    <w:rsid w:val="00185F83"/>
    <w:rsid w:val="001C5365"/>
    <w:rsid w:val="00242A34"/>
    <w:rsid w:val="00255C17"/>
    <w:rsid w:val="00257780"/>
    <w:rsid w:val="00263834"/>
    <w:rsid w:val="00297FBB"/>
    <w:rsid w:val="002A154D"/>
    <w:rsid w:val="002C180C"/>
    <w:rsid w:val="002F5289"/>
    <w:rsid w:val="00303D6E"/>
    <w:rsid w:val="003051B5"/>
    <w:rsid w:val="0033001E"/>
    <w:rsid w:val="0038176B"/>
    <w:rsid w:val="003A7ACF"/>
    <w:rsid w:val="00416270"/>
    <w:rsid w:val="00424F4A"/>
    <w:rsid w:val="00434481"/>
    <w:rsid w:val="00436934"/>
    <w:rsid w:val="00440FEE"/>
    <w:rsid w:val="0044312E"/>
    <w:rsid w:val="00444929"/>
    <w:rsid w:val="004462F9"/>
    <w:rsid w:val="00463BF2"/>
    <w:rsid w:val="004B2CA8"/>
    <w:rsid w:val="004D501B"/>
    <w:rsid w:val="004E0AE6"/>
    <w:rsid w:val="00521EB1"/>
    <w:rsid w:val="00546795"/>
    <w:rsid w:val="00570FFF"/>
    <w:rsid w:val="0057A40D"/>
    <w:rsid w:val="005B3B36"/>
    <w:rsid w:val="005B7FD2"/>
    <w:rsid w:val="005E2B2E"/>
    <w:rsid w:val="005E2FA8"/>
    <w:rsid w:val="005E3C5B"/>
    <w:rsid w:val="005F6CFE"/>
    <w:rsid w:val="00653A27"/>
    <w:rsid w:val="006862BA"/>
    <w:rsid w:val="006B066A"/>
    <w:rsid w:val="006F131D"/>
    <w:rsid w:val="00757538"/>
    <w:rsid w:val="0081794D"/>
    <w:rsid w:val="00837D3D"/>
    <w:rsid w:val="00841F9D"/>
    <w:rsid w:val="00893206"/>
    <w:rsid w:val="00896226"/>
    <w:rsid w:val="008A45AF"/>
    <w:rsid w:val="008C3520"/>
    <w:rsid w:val="00937013"/>
    <w:rsid w:val="00960474"/>
    <w:rsid w:val="009B5B9F"/>
    <w:rsid w:val="009C6F34"/>
    <w:rsid w:val="00A4449F"/>
    <w:rsid w:val="00A97E18"/>
    <w:rsid w:val="00AA4868"/>
    <w:rsid w:val="00AB0040"/>
    <w:rsid w:val="00AD4692"/>
    <w:rsid w:val="00AD61C9"/>
    <w:rsid w:val="00B2441D"/>
    <w:rsid w:val="00BB6A31"/>
    <w:rsid w:val="00C9C454"/>
    <w:rsid w:val="00CC0EA3"/>
    <w:rsid w:val="00D15AEF"/>
    <w:rsid w:val="00D27949"/>
    <w:rsid w:val="00D32D70"/>
    <w:rsid w:val="00D46BB1"/>
    <w:rsid w:val="00D47FAA"/>
    <w:rsid w:val="00D64526"/>
    <w:rsid w:val="00D86BF6"/>
    <w:rsid w:val="00DB2925"/>
    <w:rsid w:val="00DC679A"/>
    <w:rsid w:val="00DC6EA5"/>
    <w:rsid w:val="00E031FA"/>
    <w:rsid w:val="00E253A0"/>
    <w:rsid w:val="00EA0255"/>
    <w:rsid w:val="00F07E2A"/>
    <w:rsid w:val="00F6406C"/>
    <w:rsid w:val="00F7030B"/>
    <w:rsid w:val="00F83EB7"/>
    <w:rsid w:val="00FE5F06"/>
    <w:rsid w:val="029B4F0D"/>
    <w:rsid w:val="029F6C3E"/>
    <w:rsid w:val="02F7DF8A"/>
    <w:rsid w:val="0325E699"/>
    <w:rsid w:val="033B4FE8"/>
    <w:rsid w:val="03778CBC"/>
    <w:rsid w:val="0415F5B0"/>
    <w:rsid w:val="06CA2FC2"/>
    <w:rsid w:val="06CE11AA"/>
    <w:rsid w:val="06E0BC61"/>
    <w:rsid w:val="07149E95"/>
    <w:rsid w:val="07308ADA"/>
    <w:rsid w:val="0779CC0C"/>
    <w:rsid w:val="07D9BDBC"/>
    <w:rsid w:val="0834E9FB"/>
    <w:rsid w:val="083B854A"/>
    <w:rsid w:val="0856162A"/>
    <w:rsid w:val="08F69E18"/>
    <w:rsid w:val="09656C56"/>
    <w:rsid w:val="0985CE49"/>
    <w:rsid w:val="0A05DEF7"/>
    <w:rsid w:val="0A45E767"/>
    <w:rsid w:val="0A75F8A2"/>
    <w:rsid w:val="0AA58859"/>
    <w:rsid w:val="0AAA05DB"/>
    <w:rsid w:val="0AF42E1C"/>
    <w:rsid w:val="0B714CE4"/>
    <w:rsid w:val="0D92E9F3"/>
    <w:rsid w:val="0E23A16F"/>
    <w:rsid w:val="0E2CA32B"/>
    <w:rsid w:val="0F1D2D3A"/>
    <w:rsid w:val="0F5F75F8"/>
    <w:rsid w:val="0F6D0BB0"/>
    <w:rsid w:val="0F6F9155"/>
    <w:rsid w:val="101FC1E8"/>
    <w:rsid w:val="10F16DE8"/>
    <w:rsid w:val="10F50D0A"/>
    <w:rsid w:val="117F0084"/>
    <w:rsid w:val="11DADEF7"/>
    <w:rsid w:val="11F469F2"/>
    <w:rsid w:val="121C4186"/>
    <w:rsid w:val="1259B1D9"/>
    <w:rsid w:val="1284D014"/>
    <w:rsid w:val="1285748B"/>
    <w:rsid w:val="12FF4127"/>
    <w:rsid w:val="1310902C"/>
    <w:rsid w:val="13F9D0AD"/>
    <w:rsid w:val="146A87EC"/>
    <w:rsid w:val="146F989D"/>
    <w:rsid w:val="1782F1AE"/>
    <w:rsid w:val="18033AEC"/>
    <w:rsid w:val="18B6CAB5"/>
    <w:rsid w:val="18D77680"/>
    <w:rsid w:val="1A2D5347"/>
    <w:rsid w:val="1A8D4AA1"/>
    <w:rsid w:val="1AB39B15"/>
    <w:rsid w:val="1B37090A"/>
    <w:rsid w:val="1C334BC9"/>
    <w:rsid w:val="1D4A8BBA"/>
    <w:rsid w:val="1D5001B4"/>
    <w:rsid w:val="1DC397A2"/>
    <w:rsid w:val="1E753F02"/>
    <w:rsid w:val="1EB86560"/>
    <w:rsid w:val="1EFB8FF5"/>
    <w:rsid w:val="1F290F55"/>
    <w:rsid w:val="1F7AF5A1"/>
    <w:rsid w:val="21CBBCBE"/>
    <w:rsid w:val="221C48F0"/>
    <w:rsid w:val="22317C6A"/>
    <w:rsid w:val="2270C1BC"/>
    <w:rsid w:val="227652A1"/>
    <w:rsid w:val="23A42F69"/>
    <w:rsid w:val="23C691ED"/>
    <w:rsid w:val="24307757"/>
    <w:rsid w:val="250C94DB"/>
    <w:rsid w:val="254EAD20"/>
    <w:rsid w:val="25955702"/>
    <w:rsid w:val="25B0EF78"/>
    <w:rsid w:val="25EF31C6"/>
    <w:rsid w:val="27356399"/>
    <w:rsid w:val="274BC94D"/>
    <w:rsid w:val="2758D6F4"/>
    <w:rsid w:val="27B14E79"/>
    <w:rsid w:val="294A5811"/>
    <w:rsid w:val="295CF630"/>
    <w:rsid w:val="29927FBE"/>
    <w:rsid w:val="29B0E1E1"/>
    <w:rsid w:val="29D7897A"/>
    <w:rsid w:val="29F99646"/>
    <w:rsid w:val="2A4661B2"/>
    <w:rsid w:val="2B4E91CC"/>
    <w:rsid w:val="2B863271"/>
    <w:rsid w:val="2BDEC7AB"/>
    <w:rsid w:val="2BFABA15"/>
    <w:rsid w:val="2CBC5969"/>
    <w:rsid w:val="2D0DA71D"/>
    <w:rsid w:val="2D1ED8F8"/>
    <w:rsid w:val="2DA3C598"/>
    <w:rsid w:val="2DC98B36"/>
    <w:rsid w:val="2DDB20B4"/>
    <w:rsid w:val="2E341944"/>
    <w:rsid w:val="2E81FBF5"/>
    <w:rsid w:val="2E8BE935"/>
    <w:rsid w:val="2ECC248B"/>
    <w:rsid w:val="2F53A6F2"/>
    <w:rsid w:val="2FEFA048"/>
    <w:rsid w:val="2FF24415"/>
    <w:rsid w:val="302F6A3E"/>
    <w:rsid w:val="305FC8AE"/>
    <w:rsid w:val="3062FF92"/>
    <w:rsid w:val="314518AE"/>
    <w:rsid w:val="31823AA2"/>
    <w:rsid w:val="319FDD26"/>
    <w:rsid w:val="31E6D5F9"/>
    <w:rsid w:val="31FAC3CA"/>
    <w:rsid w:val="33B4E7F3"/>
    <w:rsid w:val="33BDC7E0"/>
    <w:rsid w:val="33DA4E2B"/>
    <w:rsid w:val="34421F92"/>
    <w:rsid w:val="3545F112"/>
    <w:rsid w:val="355FD78F"/>
    <w:rsid w:val="3615B105"/>
    <w:rsid w:val="363756AB"/>
    <w:rsid w:val="3672CA48"/>
    <w:rsid w:val="36ED6129"/>
    <w:rsid w:val="37448E61"/>
    <w:rsid w:val="37659E07"/>
    <w:rsid w:val="37C6759B"/>
    <w:rsid w:val="384B25A5"/>
    <w:rsid w:val="38828889"/>
    <w:rsid w:val="38E3E1A0"/>
    <w:rsid w:val="399D5009"/>
    <w:rsid w:val="39A1D001"/>
    <w:rsid w:val="3A6C0247"/>
    <w:rsid w:val="3AA416A8"/>
    <w:rsid w:val="3AC2A09E"/>
    <w:rsid w:val="3B56B92A"/>
    <w:rsid w:val="3BA907F4"/>
    <w:rsid w:val="3BF1343B"/>
    <w:rsid w:val="3C778CB0"/>
    <w:rsid w:val="3C9D1E0C"/>
    <w:rsid w:val="3CE0E42C"/>
    <w:rsid w:val="3D13A681"/>
    <w:rsid w:val="3FA20DDB"/>
    <w:rsid w:val="40B92E9F"/>
    <w:rsid w:val="40CE4642"/>
    <w:rsid w:val="40E66DAC"/>
    <w:rsid w:val="4147F699"/>
    <w:rsid w:val="41E0C802"/>
    <w:rsid w:val="420ADDFC"/>
    <w:rsid w:val="425FFB4F"/>
    <w:rsid w:val="428A0535"/>
    <w:rsid w:val="42A66FBE"/>
    <w:rsid w:val="42F6C3AA"/>
    <w:rsid w:val="42FE57FD"/>
    <w:rsid w:val="445B3DF5"/>
    <w:rsid w:val="44D5A56C"/>
    <w:rsid w:val="44D668EF"/>
    <w:rsid w:val="455C670D"/>
    <w:rsid w:val="457CAABD"/>
    <w:rsid w:val="463CF740"/>
    <w:rsid w:val="4731DA02"/>
    <w:rsid w:val="478E3655"/>
    <w:rsid w:val="47A2F2C5"/>
    <w:rsid w:val="47B5A654"/>
    <w:rsid w:val="47BFB4E1"/>
    <w:rsid w:val="4864B093"/>
    <w:rsid w:val="48961DC2"/>
    <w:rsid w:val="494030ED"/>
    <w:rsid w:val="49A47787"/>
    <w:rsid w:val="4B1802DB"/>
    <w:rsid w:val="4B9967B1"/>
    <w:rsid w:val="4C8B347F"/>
    <w:rsid w:val="4D478874"/>
    <w:rsid w:val="4E6708BD"/>
    <w:rsid w:val="50A5E0A8"/>
    <w:rsid w:val="50C3969F"/>
    <w:rsid w:val="50F390CD"/>
    <w:rsid w:val="519244C4"/>
    <w:rsid w:val="51C8A19A"/>
    <w:rsid w:val="51CAC639"/>
    <w:rsid w:val="52B5BA71"/>
    <w:rsid w:val="52FDB6DC"/>
    <w:rsid w:val="5410E432"/>
    <w:rsid w:val="5419C0DB"/>
    <w:rsid w:val="54F3E41B"/>
    <w:rsid w:val="54F9EEF1"/>
    <w:rsid w:val="550F98D8"/>
    <w:rsid w:val="5516E848"/>
    <w:rsid w:val="5535EB6F"/>
    <w:rsid w:val="55A4FEA5"/>
    <w:rsid w:val="55CDA7C1"/>
    <w:rsid w:val="569330CF"/>
    <w:rsid w:val="5709C791"/>
    <w:rsid w:val="5896A57F"/>
    <w:rsid w:val="58AED9DD"/>
    <w:rsid w:val="5942684E"/>
    <w:rsid w:val="59E7F002"/>
    <w:rsid w:val="5B46BE04"/>
    <w:rsid w:val="5CD5F0C5"/>
    <w:rsid w:val="5D1D02BD"/>
    <w:rsid w:val="5D68EE40"/>
    <w:rsid w:val="5E8DD0FE"/>
    <w:rsid w:val="5E934D03"/>
    <w:rsid w:val="5F1724E3"/>
    <w:rsid w:val="5F1F865C"/>
    <w:rsid w:val="5F2AC311"/>
    <w:rsid w:val="5F476CA2"/>
    <w:rsid w:val="5F4D63A2"/>
    <w:rsid w:val="5F6B0E5E"/>
    <w:rsid w:val="5F78AC0C"/>
    <w:rsid w:val="5F78D3C2"/>
    <w:rsid w:val="5FD9C468"/>
    <w:rsid w:val="5FDA92FD"/>
    <w:rsid w:val="6049C7C9"/>
    <w:rsid w:val="6081FD74"/>
    <w:rsid w:val="6089C79A"/>
    <w:rsid w:val="613AF18B"/>
    <w:rsid w:val="6188F708"/>
    <w:rsid w:val="62A1F8AC"/>
    <w:rsid w:val="633FDD95"/>
    <w:rsid w:val="637A47C4"/>
    <w:rsid w:val="639903F0"/>
    <w:rsid w:val="63F98565"/>
    <w:rsid w:val="643D8755"/>
    <w:rsid w:val="64917F26"/>
    <w:rsid w:val="658DD1B7"/>
    <w:rsid w:val="659C0329"/>
    <w:rsid w:val="665ABEC3"/>
    <w:rsid w:val="66CFE9B9"/>
    <w:rsid w:val="6712798D"/>
    <w:rsid w:val="67309685"/>
    <w:rsid w:val="674EB654"/>
    <w:rsid w:val="67F76BEC"/>
    <w:rsid w:val="6858E83A"/>
    <w:rsid w:val="68AE4C5D"/>
    <w:rsid w:val="696CB0A6"/>
    <w:rsid w:val="69A40B58"/>
    <w:rsid w:val="69C6180D"/>
    <w:rsid w:val="6A857A32"/>
    <w:rsid w:val="6A8D2B6B"/>
    <w:rsid w:val="6AA5768C"/>
    <w:rsid w:val="6ABB370A"/>
    <w:rsid w:val="6ADFC8D7"/>
    <w:rsid w:val="6AE37E4E"/>
    <w:rsid w:val="6AF6CD05"/>
    <w:rsid w:val="6B07E7C8"/>
    <w:rsid w:val="6B17F74A"/>
    <w:rsid w:val="6B39778B"/>
    <w:rsid w:val="6B6A4D55"/>
    <w:rsid w:val="6BB016C2"/>
    <w:rsid w:val="6BC84538"/>
    <w:rsid w:val="6C2013A1"/>
    <w:rsid w:val="6C998488"/>
    <w:rsid w:val="6CE9F522"/>
    <w:rsid w:val="6D79B21F"/>
    <w:rsid w:val="6D94C427"/>
    <w:rsid w:val="6DA840DD"/>
    <w:rsid w:val="6DF95B7D"/>
    <w:rsid w:val="6F9E87AD"/>
    <w:rsid w:val="701169D1"/>
    <w:rsid w:val="70212694"/>
    <w:rsid w:val="703CD61A"/>
    <w:rsid w:val="71443BD9"/>
    <w:rsid w:val="725F0F67"/>
    <w:rsid w:val="72FB494B"/>
    <w:rsid w:val="74C2CD57"/>
    <w:rsid w:val="74C3DEB0"/>
    <w:rsid w:val="759B71C1"/>
    <w:rsid w:val="75E042CA"/>
    <w:rsid w:val="766094ED"/>
    <w:rsid w:val="76719D46"/>
    <w:rsid w:val="7691AD80"/>
    <w:rsid w:val="7760995E"/>
    <w:rsid w:val="783DC10C"/>
    <w:rsid w:val="786AB607"/>
    <w:rsid w:val="78FBF94C"/>
    <w:rsid w:val="79655FFA"/>
    <w:rsid w:val="79B73660"/>
    <w:rsid w:val="79FA95ED"/>
    <w:rsid w:val="7A0DBBA3"/>
    <w:rsid w:val="7AE15CDC"/>
    <w:rsid w:val="7B1D5A37"/>
    <w:rsid w:val="7B474574"/>
    <w:rsid w:val="7B8A7C2E"/>
    <w:rsid w:val="7C30C10C"/>
    <w:rsid w:val="7CF40565"/>
    <w:rsid w:val="7D1F5258"/>
    <w:rsid w:val="7DAA6701"/>
    <w:rsid w:val="7DD542F4"/>
    <w:rsid w:val="7DE64700"/>
    <w:rsid w:val="7DF322FD"/>
    <w:rsid w:val="7E15346A"/>
    <w:rsid w:val="7E9CB310"/>
    <w:rsid w:val="7F0CF32A"/>
    <w:rsid w:val="7FC1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2515E"/>
  <w15:chartTrackingRefBased/>
  <w15:docId w15:val="{0724769A-EB4F-4CE2-B6B3-BE006160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C35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3520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D15A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lzheimer.i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elpline@alzheimer.ie" TargetMode="Externa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amh.burke@alzheimer.i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lzheimer.ie/creating-change/political-campaigns/equal-dementia-supports-building-on-momentum-in-2025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279D2B45-70C9-426A-B336-DB9E22F97D22}">
    <t:Anchor>
      <t:Comment id="2044729667"/>
    </t:Anchor>
    <t:History>
      <t:Event id="{2ACC4F50-2E00-425C-9B9A-B7B1D35C2CE1}" time="2024-06-24T09:53:58.604Z">
        <t:Attribution userId="S::niamh.burke@alzheimer.ie::27ca94fe-5ef8-46f2-8a91-fc18760013bc" userProvider="AD" userName="Niamh Burke"/>
        <t:Anchor>
          <t:Comment id="2044729667"/>
        </t:Anchor>
        <t:Create/>
      </t:Event>
      <t:Event id="{9F3F3009-6D28-4F51-909B-C7FFA3EA8582}" time="2024-06-24T09:53:58.604Z">
        <t:Attribution userId="S::niamh.burke@alzheimer.ie::27ca94fe-5ef8-46f2-8a91-fc18760013bc" userProvider="AD" userName="Niamh Burke"/>
        <t:Anchor>
          <t:Comment id="2044729667"/>
        </t:Anchor>
        <t:Assign userId="S::clodagh.whelan@alzheimer.ie::3ca04f5b-2445-4b0c-b849-c91746244a96" userProvider="AD" userName="Clodagh Whelan"/>
      </t:Event>
      <t:Event id="{5F976E73-7DB3-4860-9782-DAE8FAA5C456}" time="2024-06-24T09:53:58.604Z">
        <t:Attribution userId="S::niamh.burke@alzheimer.ie::27ca94fe-5ef8-46f2-8a91-fc18760013bc" userProvider="AD" userName="Niamh Burke"/>
        <t:Anchor>
          <t:Comment id="2044729667"/>
        </t:Anchor>
        <t:SetTitle title="@Clodagh Whelan double checked with Cormac re sign off from Andy - he's going to send it to him later just to check (before we send to ronan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088EACA903648AE622339A1BEF49C" ma:contentTypeVersion="15" ma:contentTypeDescription="Create a new document." ma:contentTypeScope="" ma:versionID="ad4b5fb147e394d957b139a8638213a2">
  <xsd:schema xmlns:xsd="http://www.w3.org/2001/XMLSchema" xmlns:xs="http://www.w3.org/2001/XMLSchema" xmlns:p="http://schemas.microsoft.com/office/2006/metadata/properties" xmlns:ns2="748ffa7a-7b92-4598-a1fb-2ae0c3fc0e4b" xmlns:ns3="04a2be8e-8018-4127-ac11-fc99d7bbfddb" targetNamespace="http://schemas.microsoft.com/office/2006/metadata/properties" ma:root="true" ma:fieldsID="c501c8529d098a9f759c17a5ac70b668" ns2:_="" ns3:_="">
    <xsd:import namespace="748ffa7a-7b92-4598-a1fb-2ae0c3fc0e4b"/>
    <xsd:import namespace="04a2be8e-8018-4127-ac11-fc99d7bbf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ffa7a-7b92-4598-a1fb-2ae0c3fc0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24b435f-bd13-4cb7-bc91-b32425b4f6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2be8e-8018-4127-ac11-fc99d7bbfdd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b683906-04a7-4194-aae7-85aadb875f44}" ma:internalName="TaxCatchAll" ma:showField="CatchAllData" ma:web="04a2be8e-8018-4127-ac11-fc99d7bbfd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F7D398-4278-4D52-A3C8-8F5CE7EB2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36A297-871D-47E4-B6C5-33FAFC583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FB34C-4F65-4D08-A990-3FB634520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ffa7a-7b92-4598-a1fb-2ae0c3fc0e4b"/>
    <ds:schemaRef ds:uri="04a2be8e-8018-4127-ac11-fc99d7bbf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1293</Words>
  <Characters>7376</Characters>
  <Application>Microsoft Office Word</Application>
  <DocSecurity>0</DocSecurity>
  <Lines>61</Lines>
  <Paragraphs>17</Paragraphs>
  <ScaleCrop>false</ScaleCrop>
  <Company/>
  <LinksUpToDate>false</LinksUpToDate>
  <CharactersWithSpaces>8652</CharactersWithSpaces>
  <SharedDoc>false</SharedDoc>
  <HLinks>
    <vt:vector size="24" baseType="variant">
      <vt:variant>
        <vt:i4>786451</vt:i4>
      </vt:variant>
      <vt:variant>
        <vt:i4>9</vt:i4>
      </vt:variant>
      <vt:variant>
        <vt:i4>0</vt:i4>
      </vt:variant>
      <vt:variant>
        <vt:i4>5</vt:i4>
      </vt:variant>
      <vt:variant>
        <vt:lpwstr>http://www.alzheimer.ie/</vt:lpwstr>
      </vt:variant>
      <vt:variant>
        <vt:lpwstr/>
      </vt:variant>
      <vt:variant>
        <vt:i4>6750299</vt:i4>
      </vt:variant>
      <vt:variant>
        <vt:i4>6</vt:i4>
      </vt:variant>
      <vt:variant>
        <vt:i4>0</vt:i4>
      </vt:variant>
      <vt:variant>
        <vt:i4>5</vt:i4>
      </vt:variant>
      <vt:variant>
        <vt:lpwstr>mailto:helpline@alzheimer.ie</vt:lpwstr>
      </vt:variant>
      <vt:variant>
        <vt:lpwstr/>
      </vt:variant>
      <vt:variant>
        <vt:i4>7864344</vt:i4>
      </vt:variant>
      <vt:variant>
        <vt:i4>3</vt:i4>
      </vt:variant>
      <vt:variant>
        <vt:i4>0</vt:i4>
      </vt:variant>
      <vt:variant>
        <vt:i4>5</vt:i4>
      </vt:variant>
      <vt:variant>
        <vt:lpwstr>mailto:niamh.burke@alzheimer.ie</vt:lpwstr>
      </vt:variant>
      <vt:variant>
        <vt:lpwstr/>
      </vt:variant>
      <vt:variant>
        <vt:i4>6094853</vt:i4>
      </vt:variant>
      <vt:variant>
        <vt:i4>0</vt:i4>
      </vt:variant>
      <vt:variant>
        <vt:i4>0</vt:i4>
      </vt:variant>
      <vt:variant>
        <vt:i4>5</vt:i4>
      </vt:variant>
      <vt:variant>
        <vt:lpwstr>https://alzheimer.ie/creating-change/political-campaigns/equal-dementia-supports-building-on-momentum-in-2025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Burke</dc:creator>
  <cp:keywords/>
  <dc:description/>
  <cp:lastModifiedBy>Cormac  Cahill</cp:lastModifiedBy>
  <cp:revision>66</cp:revision>
  <cp:lastPrinted>2024-09-24T08:44:00Z</cp:lastPrinted>
  <dcterms:created xsi:type="dcterms:W3CDTF">2024-09-24T09:03:00Z</dcterms:created>
  <dcterms:modified xsi:type="dcterms:W3CDTF">2024-09-27T15:03:00Z</dcterms:modified>
</cp:coreProperties>
</file>